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赴</w:t>
      </w:r>
    </w:p>
    <w:p>
      <w:pPr>
        <w:spacing w:line="330" w:lineRule="atLeast"/>
        <w:jc w:val="center"/>
        <w:rPr>
          <w:rFonts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color w:val="FF0000"/>
          <w:sz w:val="48"/>
        </w:rPr>
        <w:t>日本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静冈县、九州介护</w:t>
      </w:r>
      <w:r>
        <w:rPr>
          <w:rFonts w:hint="eastAsia" w:ascii="黑体" w:hAnsi="宋体" w:eastAsia="黑体"/>
          <w:b/>
          <w:color w:val="FF0000"/>
          <w:sz w:val="48"/>
        </w:rPr>
        <w:t>招聘信息</w:t>
      </w:r>
    </w:p>
    <w:p>
      <w:pPr>
        <w:widowControl/>
        <w:spacing w:line="375" w:lineRule="atLeast"/>
        <w:jc w:val="center"/>
        <w:rPr>
          <w:sz w:val="24"/>
        </w:rPr>
      </w:pPr>
    </w:p>
    <w:p>
      <w:pPr>
        <w:ind w:firstLine="643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一、招聘岗位/人数：</w:t>
      </w:r>
      <w:r>
        <w:rPr>
          <w:rFonts w:hint="eastAsia"/>
          <w:sz w:val="28"/>
          <w:szCs w:val="28"/>
          <w:lang w:val="en-US" w:eastAsia="zh-CN"/>
        </w:rPr>
        <w:t>养老院+医院看护若干名（合同计划3+2年）。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1" w:leftChars="304" w:hanging="643" w:hanging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二、应聘条件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年龄：18～35周岁,男女不限,初中及以上。语言：日语零基础即可报名，赴日时要求取得日语N4证书。其他要求：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1、热爱养老护理事业；有爱心、耐心和责任心。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2、无纹身、无精神疾病或传染性疾病。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3、家人支持赴日，能接受在日本工作三年。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1" w:leftChars="304" w:hanging="643" w:hanging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三、工作内容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在养老机构或医疗机构开展与长者看护相关的工作。如日常护理、散步、做操、游戏、聊天、饮食辅助、康复辅助、数据记录、环境整理等。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1" w:leftChars="304" w:hanging="643" w:hanging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四、待遇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1、三年综合收入约35万人民币（具体视日方各养老院而定）、每周正常工作40小时，超时算加班，夜班有补贴；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2、依法缴纳日本各项社会保险，合同期满回国后可申请退还厚生年金（约3万人民币），符合条件者可续签。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1" w:leftChars="304" w:hanging="643" w:hanging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五、收费：</w:t>
      </w:r>
      <w:r>
        <w:rPr>
          <w:rFonts w:hint="eastAsia"/>
          <w:sz w:val="28"/>
          <w:szCs w:val="28"/>
          <w:lang w:val="en-US" w:eastAsia="zh-CN"/>
        </w:rPr>
        <w:t>38000元，含劳务费，培训费，签证费，培训时住宿费和国际往返机票。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198" w:leftChars="304" w:hanging="560" w:hanging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          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，5131925，18956857522，13856777798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AA05D9"/>
    <w:rsid w:val="07EA340B"/>
    <w:rsid w:val="08981AC2"/>
    <w:rsid w:val="089916A2"/>
    <w:rsid w:val="08B56357"/>
    <w:rsid w:val="092F4EC9"/>
    <w:rsid w:val="09312E65"/>
    <w:rsid w:val="097A4716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E9327C"/>
    <w:rsid w:val="0F14184A"/>
    <w:rsid w:val="0F8F465C"/>
    <w:rsid w:val="0F9A0612"/>
    <w:rsid w:val="100F4FF4"/>
    <w:rsid w:val="100F6507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140CB2"/>
    <w:rsid w:val="1B823AEA"/>
    <w:rsid w:val="1B891482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3D76A0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47AC4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4F782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6B392A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942512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3D7A03"/>
    <w:rsid w:val="636D36B8"/>
    <w:rsid w:val="639B3499"/>
    <w:rsid w:val="63EB2F86"/>
    <w:rsid w:val="64774DDB"/>
    <w:rsid w:val="64B92ECA"/>
    <w:rsid w:val="6527094E"/>
    <w:rsid w:val="65394B19"/>
    <w:rsid w:val="65682F0F"/>
    <w:rsid w:val="6584470E"/>
    <w:rsid w:val="65AF69A7"/>
    <w:rsid w:val="65CE18CE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041817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EA459D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9167D0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5</TotalTime>
  <ScaleCrop>false</ScaleCrop>
  <LinksUpToDate>false</LinksUpToDate>
  <CharactersWithSpaces>2317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Administrator</cp:lastModifiedBy>
  <dcterms:modified xsi:type="dcterms:W3CDTF">2019-12-20T05:35:43Z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