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0C" w:rsidRDefault="005E470C">
      <w:pPr>
        <w:spacing w:before="27"/>
        <w:ind w:left="23"/>
        <w:jc w:val="center"/>
        <w:rPr>
          <w:b/>
          <w:sz w:val="36"/>
        </w:rPr>
      </w:pPr>
    </w:p>
    <w:p w:rsidR="005E470C" w:rsidRDefault="001E1D18">
      <w:pPr>
        <w:spacing w:before="27"/>
        <w:ind w:left="23"/>
        <w:jc w:val="center"/>
        <w:rPr>
          <w:b/>
          <w:sz w:val="36"/>
          <w:lang w:val="en-US"/>
        </w:rPr>
      </w:pPr>
      <w:r>
        <w:rPr>
          <w:b/>
          <w:sz w:val="36"/>
        </w:rPr>
        <w:t>日本特定技能项目</w:t>
      </w:r>
      <w:r>
        <w:rPr>
          <w:rFonts w:hint="eastAsia"/>
          <w:b/>
          <w:sz w:val="36"/>
        </w:rPr>
        <w:t>农作业招聘简章</w:t>
      </w:r>
    </w:p>
    <w:p w:rsidR="005E470C" w:rsidRDefault="001E1D18">
      <w:pPr>
        <w:pStyle w:val="a3"/>
        <w:tabs>
          <w:tab w:val="left" w:pos="7127"/>
        </w:tabs>
      </w:pPr>
      <w:r>
        <w:tab/>
      </w:r>
    </w:p>
    <w:tbl>
      <w:tblPr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9"/>
        <w:gridCol w:w="2505"/>
        <w:gridCol w:w="1681"/>
        <w:gridCol w:w="1060"/>
        <w:gridCol w:w="2303"/>
      </w:tblGrid>
      <w:tr w:rsidR="005E470C">
        <w:trPr>
          <w:trHeight w:val="583"/>
        </w:trPr>
        <w:tc>
          <w:tcPr>
            <w:tcW w:w="1749" w:type="dxa"/>
            <w:tcBorders>
              <w:bottom w:val="single" w:sz="8" w:space="0" w:color="000000"/>
              <w:right w:val="single" w:sz="8" w:space="0" w:color="000000"/>
            </w:tcBorders>
          </w:tcPr>
          <w:p w:rsidR="005E470C" w:rsidRDefault="001E1D18">
            <w:pPr>
              <w:pStyle w:val="TableParagraph"/>
              <w:spacing w:before="105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在留资格类型</w:t>
            </w:r>
          </w:p>
        </w:tc>
        <w:tc>
          <w:tcPr>
            <w:tcW w:w="41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0C" w:rsidRDefault="001E1D18">
            <w:pPr>
              <w:pStyle w:val="TableParagraph"/>
              <w:spacing w:before="105"/>
              <w:ind w:left="1429"/>
              <w:rPr>
                <w:sz w:val="24"/>
              </w:rPr>
            </w:pPr>
            <w:r>
              <w:rPr>
                <w:sz w:val="24"/>
              </w:rPr>
              <w:t>特定技能１号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0C" w:rsidRDefault="001E1D18">
            <w:pPr>
              <w:pStyle w:val="TableParagraph"/>
              <w:spacing w:before="10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招募名额</w:t>
            </w:r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spacing w:before="105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60</w:t>
            </w:r>
            <w:r>
              <w:rPr>
                <w:sz w:val="24"/>
              </w:rPr>
              <w:t>名</w:t>
            </w:r>
            <w:r>
              <w:rPr>
                <w:rFonts w:hint="eastAsia"/>
                <w:sz w:val="24"/>
              </w:rPr>
              <w:t>（男女不限）</w:t>
            </w:r>
          </w:p>
        </w:tc>
      </w:tr>
      <w:tr w:rsidR="005E470C">
        <w:trPr>
          <w:trHeight w:val="559"/>
        </w:trPr>
        <w:tc>
          <w:tcPr>
            <w:tcW w:w="1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0C" w:rsidRDefault="001E1D18">
            <w:pPr>
              <w:pStyle w:val="TableParagraph"/>
              <w:spacing w:before="108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招募行业工种</w:t>
            </w: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tabs>
                <w:tab w:val="left" w:pos="969"/>
              </w:tabs>
              <w:spacing w:before="108"/>
              <w:ind w:left="0" w:right="41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农作业</w:t>
            </w:r>
            <w:r>
              <w:rPr>
                <w:rFonts w:hint="eastAsia"/>
                <w:bCs/>
                <w:sz w:val="24"/>
              </w:rPr>
              <w:t>(</w:t>
            </w:r>
            <w:r>
              <w:rPr>
                <w:rFonts w:hint="eastAsia"/>
                <w:bCs/>
                <w:sz w:val="24"/>
              </w:rPr>
              <w:t>主要是种收、装箱、填冰等</w:t>
            </w:r>
            <w:r>
              <w:rPr>
                <w:rFonts w:hint="eastAsia"/>
                <w:bCs/>
                <w:sz w:val="24"/>
              </w:rPr>
              <w:t>)</w:t>
            </w:r>
          </w:p>
        </w:tc>
      </w:tr>
      <w:tr w:rsidR="005E470C">
        <w:trPr>
          <w:trHeight w:val="822"/>
        </w:trPr>
        <w:tc>
          <w:tcPr>
            <w:tcW w:w="1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0C" w:rsidRDefault="001E1D18">
            <w:pPr>
              <w:pStyle w:val="TableParagraph"/>
              <w:spacing w:before="109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合同期限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0C" w:rsidRDefault="001E1D18">
            <w:pPr>
              <w:pStyle w:val="TableParagraph"/>
              <w:spacing w:before="109"/>
              <w:ind w:right="10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年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0C" w:rsidRDefault="001E1D18">
            <w:pPr>
              <w:pStyle w:val="TableParagraph"/>
              <w:spacing w:before="109"/>
              <w:ind w:left="130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计划赴日时间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spacing w:before="109"/>
              <w:rPr>
                <w:sz w:val="24"/>
              </w:rPr>
            </w:pPr>
            <w:r>
              <w:rPr>
                <w:rFonts w:hint="eastAsia"/>
                <w:sz w:val="24"/>
              </w:rPr>
              <w:t>资料齐全后送入管局之日起</w:t>
            </w:r>
            <w:r>
              <w:rPr>
                <w:rFonts w:hint="eastAsia"/>
                <w:sz w:val="24"/>
              </w:rPr>
              <w:t>1-3</w:t>
            </w:r>
            <w:r>
              <w:rPr>
                <w:rFonts w:hint="eastAsia"/>
                <w:sz w:val="24"/>
              </w:rPr>
              <w:t>个月内</w:t>
            </w:r>
          </w:p>
        </w:tc>
      </w:tr>
      <w:tr w:rsidR="005E470C">
        <w:trPr>
          <w:trHeight w:val="559"/>
        </w:trPr>
        <w:tc>
          <w:tcPr>
            <w:tcW w:w="1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0C" w:rsidRDefault="001E1D18">
            <w:pPr>
              <w:pStyle w:val="TableParagraph"/>
              <w:spacing w:before="108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工作地点</w:t>
            </w: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spacing w:before="108"/>
              <w:rPr>
                <w:sz w:val="24"/>
              </w:rPr>
            </w:pPr>
            <w:r>
              <w:rPr>
                <w:rFonts w:hint="eastAsia"/>
                <w:sz w:val="24"/>
              </w:rPr>
              <w:t>长野县、埼玉县、长崎县、熊本县、鸟取县等</w:t>
            </w:r>
          </w:p>
        </w:tc>
      </w:tr>
      <w:tr w:rsidR="005E470C">
        <w:trPr>
          <w:trHeight w:val="559"/>
        </w:trPr>
        <w:tc>
          <w:tcPr>
            <w:tcW w:w="1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0C" w:rsidRDefault="001E1D18">
            <w:pPr>
              <w:pStyle w:val="TableParagraph"/>
              <w:spacing w:before="108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工作描述</w:t>
            </w: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spacing w:before="108"/>
              <w:ind w:left="118" w:right="41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主要种植西蓝花、十豆、洋葱、玻璃生菜等</w:t>
            </w:r>
          </w:p>
        </w:tc>
      </w:tr>
      <w:tr w:rsidR="005E470C">
        <w:trPr>
          <w:trHeight w:val="559"/>
        </w:trPr>
        <w:tc>
          <w:tcPr>
            <w:tcW w:w="1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0C" w:rsidRDefault="001E1D18">
            <w:pPr>
              <w:pStyle w:val="TableParagraph"/>
              <w:spacing w:before="108"/>
              <w:ind w:left="41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薪资待遇</w:t>
            </w: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spacing w:before="108"/>
              <w:ind w:left="118" w:right="41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时给</w:t>
            </w:r>
            <w:r>
              <w:rPr>
                <w:rFonts w:hint="eastAsia"/>
                <w:sz w:val="24"/>
              </w:rPr>
              <w:t>900</w:t>
            </w:r>
            <w:r>
              <w:rPr>
                <w:rFonts w:hint="eastAsia"/>
                <w:sz w:val="24"/>
              </w:rPr>
              <w:t>日元，月收入</w:t>
            </w:r>
            <w:r>
              <w:rPr>
                <w:rFonts w:hint="eastAsia"/>
                <w:sz w:val="24"/>
              </w:rPr>
              <w:t>14-20</w:t>
            </w:r>
            <w:r>
              <w:rPr>
                <w:rFonts w:hint="eastAsia"/>
                <w:sz w:val="24"/>
              </w:rPr>
              <w:t>万日元</w:t>
            </w:r>
            <w:r>
              <w:rPr>
                <w:rFonts w:hint="eastAsia"/>
                <w:sz w:val="24"/>
                <w:lang w:val="en-US"/>
              </w:rPr>
              <w:t>,</w:t>
            </w:r>
            <w:r>
              <w:rPr>
                <w:rFonts w:hint="eastAsia"/>
                <w:sz w:val="24"/>
                <w:lang w:val="en-US"/>
              </w:rPr>
              <w:t>有加班</w:t>
            </w:r>
          </w:p>
        </w:tc>
      </w:tr>
      <w:tr w:rsidR="005E470C">
        <w:trPr>
          <w:trHeight w:val="559"/>
        </w:trPr>
        <w:tc>
          <w:tcPr>
            <w:tcW w:w="1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0C" w:rsidRDefault="001E1D18">
            <w:pPr>
              <w:pStyle w:val="TableParagraph"/>
              <w:spacing w:before="108"/>
              <w:ind w:left="41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饮食住宿</w:t>
            </w: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spacing w:before="108"/>
              <w:ind w:left="118" w:right="41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提供住宿，每月</w:t>
            </w:r>
            <w:r>
              <w:rPr>
                <w:rFonts w:hint="eastAsia"/>
                <w:bCs/>
                <w:sz w:val="24"/>
              </w:rPr>
              <w:t>24000</w:t>
            </w:r>
            <w:r>
              <w:rPr>
                <w:rFonts w:hint="eastAsia"/>
                <w:bCs/>
                <w:sz w:val="24"/>
              </w:rPr>
              <w:t>日元</w:t>
            </w:r>
            <w:r>
              <w:rPr>
                <w:rFonts w:hint="eastAsia"/>
                <w:bCs/>
                <w:sz w:val="24"/>
              </w:rPr>
              <w:t>(</w:t>
            </w:r>
            <w:r>
              <w:rPr>
                <w:rFonts w:hint="eastAsia"/>
                <w:bCs/>
                <w:sz w:val="24"/>
              </w:rPr>
              <w:t>包括水、电、瓦斯、</w:t>
            </w:r>
            <w:r>
              <w:rPr>
                <w:rFonts w:hint="eastAsia"/>
                <w:bCs/>
                <w:sz w:val="24"/>
              </w:rPr>
              <w:t xml:space="preserve">WIFI) </w:t>
            </w:r>
            <w:r>
              <w:rPr>
                <w:rFonts w:hint="eastAsia"/>
                <w:bCs/>
                <w:sz w:val="24"/>
              </w:rPr>
              <w:t>，</w:t>
            </w:r>
            <w:r>
              <w:rPr>
                <w:rFonts w:hint="eastAsia"/>
                <w:bCs/>
                <w:sz w:val="24"/>
              </w:rPr>
              <w:t>饮食自理。</w:t>
            </w:r>
          </w:p>
        </w:tc>
      </w:tr>
      <w:tr w:rsidR="005E470C">
        <w:trPr>
          <w:trHeight w:val="1162"/>
        </w:trPr>
        <w:tc>
          <w:tcPr>
            <w:tcW w:w="1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0C" w:rsidRDefault="001E1D18">
            <w:pPr>
              <w:pStyle w:val="TableParagraph"/>
              <w:spacing w:before="108"/>
              <w:ind w:left="41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工作时间</w:t>
            </w: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spacing w:before="108"/>
              <w:ind w:left="118" w:right="41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</w:t>
            </w:r>
            <w:r>
              <w:rPr>
                <w:rFonts w:hint="eastAsia"/>
                <w:bCs/>
                <w:sz w:val="24"/>
              </w:rPr>
              <w:t>：</w:t>
            </w:r>
            <w:r>
              <w:rPr>
                <w:rFonts w:hint="eastAsia"/>
                <w:bCs/>
                <w:sz w:val="24"/>
              </w:rPr>
              <w:t>00-17</w:t>
            </w:r>
            <w:r>
              <w:rPr>
                <w:rFonts w:hint="eastAsia"/>
                <w:bCs/>
                <w:sz w:val="24"/>
              </w:rPr>
              <w:t>：</w:t>
            </w:r>
            <w:r>
              <w:rPr>
                <w:rFonts w:hint="eastAsia"/>
                <w:bCs/>
                <w:sz w:val="24"/>
              </w:rPr>
              <w:t>00</w:t>
            </w:r>
            <w:r>
              <w:rPr>
                <w:rFonts w:hint="eastAsia"/>
                <w:bCs/>
                <w:sz w:val="24"/>
              </w:rPr>
              <w:t>。</w:t>
            </w:r>
            <w:r>
              <w:rPr>
                <w:rFonts w:hint="eastAsia"/>
                <w:bCs/>
                <w:sz w:val="24"/>
              </w:rPr>
              <w:t>(</w:t>
            </w:r>
            <w:r>
              <w:rPr>
                <w:rFonts w:hint="eastAsia"/>
                <w:bCs/>
                <w:sz w:val="24"/>
              </w:rPr>
              <w:t>实际工作时间</w:t>
            </w:r>
            <w:r>
              <w:rPr>
                <w:rFonts w:hint="eastAsia"/>
                <w:bCs/>
                <w:sz w:val="24"/>
              </w:rPr>
              <w:t>7.5</w:t>
            </w:r>
            <w:r>
              <w:rPr>
                <w:rFonts w:hint="eastAsia"/>
                <w:bCs/>
                <w:sz w:val="24"/>
              </w:rPr>
              <w:t>小时</w:t>
            </w:r>
            <w:r>
              <w:rPr>
                <w:rFonts w:hint="eastAsia"/>
                <w:bCs/>
                <w:sz w:val="24"/>
              </w:rPr>
              <w:t>)</w:t>
            </w:r>
            <w:r>
              <w:rPr>
                <w:rFonts w:hint="eastAsia"/>
                <w:bCs/>
                <w:sz w:val="24"/>
              </w:rPr>
              <w:t>不包含往返农地时间。恶劣天气时休息。有加班，忙季月平均</w:t>
            </w:r>
            <w:r>
              <w:rPr>
                <w:rFonts w:hint="eastAsia"/>
                <w:bCs/>
                <w:sz w:val="24"/>
              </w:rPr>
              <w:t>50</w:t>
            </w:r>
            <w:r>
              <w:rPr>
                <w:rFonts w:hint="eastAsia"/>
                <w:bCs/>
                <w:sz w:val="24"/>
              </w:rPr>
              <w:t>小时，平时周</w:t>
            </w:r>
            <w:r>
              <w:rPr>
                <w:rFonts w:hint="eastAsia"/>
                <w:bCs/>
                <w:sz w:val="24"/>
              </w:rPr>
              <w:t>10</w:t>
            </w:r>
            <w:r>
              <w:rPr>
                <w:rFonts w:hint="eastAsia"/>
                <w:bCs/>
                <w:sz w:val="24"/>
              </w:rPr>
              <w:t>小时。周休</w:t>
            </w:r>
            <w:r>
              <w:rPr>
                <w:rFonts w:hint="eastAsia"/>
                <w:bCs/>
                <w:sz w:val="24"/>
              </w:rPr>
              <w:t>1-2</w:t>
            </w:r>
            <w:r>
              <w:rPr>
                <w:rFonts w:hint="eastAsia"/>
                <w:bCs/>
                <w:sz w:val="24"/>
              </w:rPr>
              <w:t>天</w:t>
            </w:r>
            <w:r>
              <w:rPr>
                <w:rFonts w:hint="eastAsia"/>
                <w:bCs/>
                <w:sz w:val="24"/>
              </w:rPr>
              <w:t>(</w:t>
            </w:r>
            <w:r>
              <w:rPr>
                <w:rFonts w:hint="eastAsia"/>
                <w:bCs/>
                <w:sz w:val="24"/>
              </w:rPr>
              <w:t>预约制</w:t>
            </w:r>
            <w:r>
              <w:rPr>
                <w:rFonts w:hint="eastAsia"/>
                <w:bCs/>
                <w:sz w:val="24"/>
              </w:rPr>
              <w:t>)</w:t>
            </w:r>
            <w:r>
              <w:rPr>
                <w:rFonts w:hint="eastAsia"/>
                <w:bCs/>
                <w:sz w:val="24"/>
              </w:rPr>
              <w:t>。</w:t>
            </w:r>
          </w:p>
        </w:tc>
      </w:tr>
      <w:tr w:rsidR="005E470C">
        <w:trPr>
          <w:trHeight w:val="532"/>
        </w:trPr>
        <w:tc>
          <w:tcPr>
            <w:tcW w:w="1749" w:type="dxa"/>
            <w:vMerge w:val="restart"/>
            <w:tcBorders>
              <w:top w:val="nil"/>
              <w:right w:val="single" w:sz="8" w:space="0" w:color="000000"/>
            </w:tcBorders>
          </w:tcPr>
          <w:p w:rsidR="005E470C" w:rsidRDefault="005E470C">
            <w:pPr>
              <w:rPr>
                <w:sz w:val="2"/>
                <w:szCs w:val="2"/>
              </w:rPr>
            </w:pPr>
          </w:p>
          <w:p w:rsidR="005E470C" w:rsidRDefault="005E470C"/>
          <w:p w:rsidR="005E470C" w:rsidRDefault="005E470C"/>
          <w:p w:rsidR="005E470C" w:rsidRDefault="001E1D18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招募条件</w:t>
            </w: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在日农业技能实习满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个月以上者；</w:t>
            </w:r>
            <w:r>
              <w:rPr>
                <w:rFonts w:hint="eastAsia"/>
                <w:sz w:val="24"/>
              </w:rPr>
              <w:t>年龄</w:t>
            </w:r>
            <w:r>
              <w:rPr>
                <w:rFonts w:hint="eastAsia"/>
                <w:sz w:val="24"/>
                <w:lang w:val="en-US"/>
              </w:rPr>
              <w:t>45</w:t>
            </w:r>
            <w:r>
              <w:rPr>
                <w:rFonts w:hint="eastAsia"/>
                <w:sz w:val="24"/>
                <w:lang w:val="en-US"/>
              </w:rPr>
              <w:t>周岁以下</w:t>
            </w:r>
          </w:p>
        </w:tc>
      </w:tr>
      <w:tr w:rsidR="005E470C">
        <w:trPr>
          <w:trHeight w:val="559"/>
        </w:trPr>
        <w:tc>
          <w:tcPr>
            <w:tcW w:w="1749" w:type="dxa"/>
            <w:vMerge/>
            <w:tcBorders>
              <w:top w:val="nil"/>
              <w:right w:val="single" w:sz="8" w:space="0" w:color="000000"/>
            </w:tcBorders>
          </w:tcPr>
          <w:p w:rsidR="005E470C" w:rsidRDefault="005E470C">
            <w:pPr>
              <w:rPr>
                <w:sz w:val="2"/>
                <w:szCs w:val="2"/>
              </w:rPr>
            </w:pP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tabs>
                <w:tab w:val="left" w:pos="3649"/>
                <w:tab w:val="left" w:pos="4609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有初次赴日申请在留资格时所用简历书；</w:t>
            </w:r>
          </w:p>
        </w:tc>
      </w:tr>
      <w:tr w:rsidR="005E470C">
        <w:trPr>
          <w:trHeight w:val="559"/>
        </w:trPr>
        <w:tc>
          <w:tcPr>
            <w:tcW w:w="1749" w:type="dxa"/>
            <w:vMerge/>
            <w:tcBorders>
              <w:top w:val="nil"/>
              <w:right w:val="single" w:sz="8" w:space="0" w:color="000000"/>
            </w:tcBorders>
          </w:tcPr>
          <w:p w:rsidR="005E470C" w:rsidRDefault="005E470C">
            <w:pPr>
              <w:rPr>
                <w:sz w:val="2"/>
                <w:szCs w:val="2"/>
              </w:rPr>
            </w:pP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回国前参加技能实习评价考试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专业级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合格者；</w:t>
            </w:r>
          </w:p>
        </w:tc>
      </w:tr>
      <w:tr w:rsidR="005E470C">
        <w:trPr>
          <w:trHeight w:val="559"/>
        </w:trPr>
        <w:tc>
          <w:tcPr>
            <w:tcW w:w="1749" w:type="dxa"/>
            <w:vMerge/>
            <w:tcBorders>
              <w:top w:val="nil"/>
              <w:right w:val="single" w:sz="8" w:space="0" w:color="000000"/>
            </w:tcBorders>
          </w:tcPr>
          <w:p w:rsidR="005E470C" w:rsidRDefault="005E470C">
            <w:pPr>
              <w:rPr>
                <w:sz w:val="2"/>
                <w:szCs w:val="2"/>
              </w:rPr>
            </w:pP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如果没有参加考试，需要提供之前工作单位的评价调书</w:t>
            </w:r>
          </w:p>
        </w:tc>
      </w:tr>
      <w:tr w:rsidR="005E470C">
        <w:trPr>
          <w:trHeight w:val="845"/>
        </w:trPr>
        <w:tc>
          <w:tcPr>
            <w:tcW w:w="1749" w:type="dxa"/>
            <w:vMerge w:val="restart"/>
            <w:tcBorders>
              <w:right w:val="single" w:sz="8" w:space="0" w:color="000000"/>
            </w:tcBorders>
          </w:tcPr>
          <w:p w:rsidR="005E470C" w:rsidRDefault="005E470C">
            <w:pPr>
              <w:pStyle w:val="TableParagraph"/>
              <w:spacing w:before="1"/>
              <w:ind w:left="0"/>
              <w:rPr>
                <w:sz w:val="28"/>
              </w:rPr>
            </w:pPr>
            <w:bookmarkStart w:id="0" w:name="_GoBack"/>
          </w:p>
          <w:p w:rsidR="005E470C" w:rsidRDefault="001E1D18">
            <w:pPr>
              <w:pStyle w:val="TableParagraph"/>
              <w:spacing w:before="0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提供资料</w:t>
            </w:r>
          </w:p>
        </w:tc>
        <w:tc>
          <w:tcPr>
            <w:tcW w:w="754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spacing w:before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技能实习修了证、原履历书</w:t>
            </w:r>
            <w:r>
              <w:rPr>
                <w:rFonts w:hint="eastAsia"/>
                <w:b/>
                <w:sz w:val="24"/>
              </w:rPr>
              <w:t>、技</w:t>
            </w:r>
            <w:r>
              <w:rPr>
                <w:rFonts w:hint="eastAsia"/>
                <w:b/>
                <w:sz w:val="24"/>
              </w:rPr>
              <w:t>能实习评价考试合格</w:t>
            </w:r>
            <w:r>
              <w:rPr>
                <w:rFonts w:hint="eastAsia"/>
                <w:b/>
                <w:sz w:val="24"/>
              </w:rPr>
              <w:t>证或者</w:t>
            </w:r>
            <w:r>
              <w:rPr>
                <w:rFonts w:hint="eastAsia"/>
                <w:b/>
                <w:sz w:val="24"/>
              </w:rPr>
              <w:t>工作单位的评价调书</w:t>
            </w:r>
            <w:r>
              <w:rPr>
                <w:rFonts w:hint="eastAsia"/>
                <w:b/>
                <w:sz w:val="24"/>
              </w:rPr>
              <w:t>（若缺少以上证原始资料者也可以报名）</w:t>
            </w:r>
          </w:p>
        </w:tc>
      </w:tr>
      <w:bookmarkEnd w:id="0"/>
      <w:tr w:rsidR="005E470C">
        <w:trPr>
          <w:trHeight w:val="940"/>
        </w:trPr>
        <w:tc>
          <w:tcPr>
            <w:tcW w:w="1749" w:type="dxa"/>
            <w:vMerge/>
            <w:tcBorders>
              <w:top w:val="nil"/>
              <w:right w:val="single" w:sz="8" w:space="0" w:color="000000"/>
            </w:tcBorders>
          </w:tcPr>
          <w:p w:rsidR="005E470C" w:rsidRDefault="005E470C">
            <w:pPr>
              <w:rPr>
                <w:sz w:val="2"/>
                <w:szCs w:val="2"/>
              </w:rPr>
            </w:pP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5E470C" w:rsidRDefault="001E1D18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身份证、户口本、医院体检证明</w:t>
            </w:r>
            <w:r>
              <w:rPr>
                <w:rFonts w:hint="eastAsia"/>
                <w:sz w:val="24"/>
                <w:lang w:val="en-US"/>
              </w:rPr>
              <w:t>(</w:t>
            </w:r>
            <w:r>
              <w:rPr>
                <w:rFonts w:hint="eastAsia"/>
                <w:sz w:val="24"/>
              </w:rPr>
              <w:t>申请目前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个月内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、</w:t>
            </w:r>
          </w:p>
          <w:p w:rsidR="005E470C" w:rsidRDefault="001E1D18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照片</w:t>
            </w:r>
            <w:r>
              <w:rPr>
                <w:rFonts w:hint="eastAsia"/>
                <w:sz w:val="24"/>
              </w:rPr>
              <w:t>（尺寸</w:t>
            </w:r>
            <w:r>
              <w:rPr>
                <w:rFonts w:hint="eastAsia"/>
                <w:sz w:val="24"/>
                <w:lang w:val="en-US"/>
              </w:rPr>
              <w:t>4X3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E470C">
        <w:trPr>
          <w:trHeight w:val="569"/>
        </w:trPr>
        <w:tc>
          <w:tcPr>
            <w:tcW w:w="1749" w:type="dxa"/>
            <w:vMerge w:val="restart"/>
            <w:tcBorders>
              <w:right w:val="single" w:sz="8" w:space="0" w:color="000000"/>
            </w:tcBorders>
          </w:tcPr>
          <w:p w:rsidR="005E470C" w:rsidRDefault="001E1D18">
            <w:pPr>
              <w:pStyle w:val="TableParagraph"/>
              <w:spacing w:before="214" w:line="300" w:lineRule="exact"/>
              <w:ind w:left="27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收费标准</w:t>
            </w:r>
            <w:r>
              <w:rPr>
                <w:rFonts w:hint="eastAsia"/>
                <w:b/>
                <w:sz w:val="24"/>
              </w:rPr>
              <w:t>以及流程</w:t>
            </w:r>
          </w:p>
          <w:p w:rsidR="005E470C" w:rsidRDefault="001E1D18">
            <w:pPr>
              <w:pStyle w:val="TableParagraph"/>
              <w:spacing w:before="0" w:line="300" w:lineRule="exact"/>
              <w:ind w:left="27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（人民币）</w:t>
            </w:r>
          </w:p>
        </w:tc>
        <w:tc>
          <w:tcPr>
            <w:tcW w:w="754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spacing w:before="10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</w:t>
            </w:r>
            <w:r>
              <w:rPr>
                <w:b/>
                <w:bCs/>
                <w:sz w:val="24"/>
              </w:rPr>
              <w:t>每人</w:t>
            </w:r>
            <w:r>
              <w:rPr>
                <w:b/>
                <w:bCs/>
                <w:sz w:val="24"/>
              </w:rPr>
              <w:t>3000</w:t>
            </w:r>
            <w:r>
              <w:rPr>
                <w:rFonts w:hint="eastAsia"/>
                <w:b/>
                <w:bCs/>
                <w:sz w:val="24"/>
                <w:lang w:val="en-US"/>
              </w:rPr>
              <w:t>0</w:t>
            </w:r>
            <w:r>
              <w:rPr>
                <w:b/>
                <w:bCs/>
                <w:sz w:val="24"/>
              </w:rPr>
              <w:t>元，不含合作单位费用</w:t>
            </w:r>
            <w:r>
              <w:rPr>
                <w:rFonts w:hint="eastAsia"/>
                <w:b/>
                <w:bCs/>
                <w:sz w:val="24"/>
              </w:rPr>
              <w:t>；</w:t>
            </w:r>
            <w:r>
              <w:rPr>
                <w:b/>
                <w:bCs/>
                <w:sz w:val="24"/>
              </w:rPr>
              <w:t>护照、体检、签证费、</w:t>
            </w:r>
            <w:r>
              <w:rPr>
                <w:rFonts w:hint="eastAsia"/>
                <w:b/>
                <w:bCs/>
                <w:sz w:val="24"/>
              </w:rPr>
              <w:t>往返机票、</w:t>
            </w:r>
            <w:r>
              <w:rPr>
                <w:b/>
                <w:bCs/>
                <w:sz w:val="24"/>
              </w:rPr>
              <w:t>国内交通食宿等费自理。</w:t>
            </w:r>
          </w:p>
        </w:tc>
      </w:tr>
      <w:tr w:rsidR="005E470C">
        <w:trPr>
          <w:trHeight w:val="548"/>
        </w:trPr>
        <w:tc>
          <w:tcPr>
            <w:tcW w:w="1749" w:type="dxa"/>
            <w:vMerge/>
            <w:tcBorders>
              <w:top w:val="nil"/>
              <w:right w:val="single" w:sz="8" w:space="0" w:color="000000"/>
            </w:tcBorders>
          </w:tcPr>
          <w:p w:rsidR="005E470C" w:rsidRDefault="005E470C">
            <w:pPr>
              <w:rPr>
                <w:sz w:val="2"/>
                <w:szCs w:val="2"/>
              </w:rPr>
            </w:pP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5E470C" w:rsidRDefault="001E1D18">
            <w:pPr>
              <w:pStyle w:val="TableParagraph"/>
              <w:ind w:left="0"/>
              <w:rPr>
                <w:b/>
                <w:bCs/>
                <w:sz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2.</w:t>
            </w:r>
            <w:r>
              <w:rPr>
                <w:rFonts w:hint="eastAsia"/>
                <w:b/>
                <w:bCs/>
                <w:sz w:val="24"/>
                <w:lang w:val="en-US"/>
              </w:rPr>
              <w:t>确定报名者先交</w:t>
            </w:r>
            <w:r>
              <w:rPr>
                <w:rFonts w:hint="eastAsia"/>
                <w:b/>
                <w:bCs/>
                <w:sz w:val="24"/>
                <w:lang w:val="en-US"/>
              </w:rPr>
              <w:t>10000</w:t>
            </w:r>
            <w:r>
              <w:rPr>
                <w:rFonts w:hint="eastAsia"/>
                <w:b/>
                <w:bCs/>
                <w:sz w:val="24"/>
                <w:lang w:val="en-US"/>
              </w:rPr>
              <w:t>元，在留下来后缴清余款</w:t>
            </w:r>
          </w:p>
        </w:tc>
      </w:tr>
      <w:tr w:rsidR="005E470C">
        <w:trPr>
          <w:trHeight w:val="569"/>
        </w:trPr>
        <w:tc>
          <w:tcPr>
            <w:tcW w:w="1749" w:type="dxa"/>
            <w:vMerge w:val="restart"/>
            <w:tcBorders>
              <w:right w:val="single" w:sz="8" w:space="0" w:color="000000"/>
            </w:tcBorders>
          </w:tcPr>
          <w:p w:rsidR="005E470C" w:rsidRDefault="005E470C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</w:p>
          <w:p w:rsidR="005E470C" w:rsidRDefault="001E1D18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54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5E470C" w:rsidRDefault="001E1D18">
            <w:pPr>
              <w:pStyle w:val="TableParagraph"/>
              <w:spacing w:before="105"/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雇主免费接送农地与宿舍；</w:t>
            </w:r>
          </w:p>
        </w:tc>
      </w:tr>
      <w:tr w:rsidR="005E470C">
        <w:trPr>
          <w:trHeight w:val="508"/>
        </w:trPr>
        <w:tc>
          <w:tcPr>
            <w:tcW w:w="1749" w:type="dxa"/>
            <w:vMerge/>
            <w:tcBorders>
              <w:top w:val="nil"/>
              <w:right w:val="single" w:sz="8" w:space="0" w:color="000000"/>
            </w:tcBorders>
          </w:tcPr>
          <w:p w:rsidR="005E470C" w:rsidRDefault="005E470C">
            <w:pPr>
              <w:rPr>
                <w:sz w:val="2"/>
                <w:szCs w:val="2"/>
              </w:rPr>
            </w:pP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5E470C" w:rsidRDefault="001E1D18">
            <w:pPr>
              <w:pStyle w:val="TableParagraph"/>
              <w:spacing w:before="55" w:line="299" w:lineRule="exact"/>
              <w:ind w:left="0"/>
              <w:rPr>
                <w:sz w:val="24"/>
              </w:rPr>
            </w:pPr>
            <w:r>
              <w:t>代缴各类保险</w:t>
            </w:r>
            <w:r>
              <w:t>(</w:t>
            </w:r>
            <w:r>
              <w:t>健康保险、劳灾保险、雇佣保险、厚生年金等</w:t>
            </w:r>
            <w:r>
              <w:rPr>
                <w:rFonts w:hint="eastAsia"/>
              </w:rPr>
              <w:t>）</w:t>
            </w:r>
          </w:p>
        </w:tc>
      </w:tr>
    </w:tbl>
    <w:p w:rsidR="001E1D18" w:rsidRDefault="001E1D18" w:rsidP="001E1D18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报名地址：亳州市西一环路与芍花路交叉口</w:t>
      </w:r>
    </w:p>
    <w:p w:rsidR="001E1D18" w:rsidRDefault="001E1D18" w:rsidP="001E1D18">
      <w:pPr>
        <w:spacing w:line="400" w:lineRule="exact"/>
        <w:rPr>
          <w:rFonts w:ascii="黑体" w:eastAsia="黑体" w:hint="eastAsia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联  系   人：  夏 飞        传 真：0558——5131926</w:t>
      </w:r>
    </w:p>
    <w:p w:rsidR="001E1D18" w:rsidRDefault="001E1D18" w:rsidP="001E1D18">
      <w:pPr>
        <w:spacing w:line="400" w:lineRule="exact"/>
        <w:rPr>
          <w:rFonts w:ascii="黑体" w:eastAsia="黑体" w:hint="eastAsia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电     话：0558—5558121，5131925，15955581607，13856777798</w:t>
      </w:r>
    </w:p>
    <w:p w:rsidR="001E1D18" w:rsidRDefault="001E1D18" w:rsidP="001E1D18">
      <w:pPr>
        <w:pStyle w:val="a4"/>
        <w:rPr>
          <w:rFonts w:hint="eastAsia"/>
          <w:sz w:val="24"/>
          <w:szCs w:val="24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网     址:www.tongdehr.com（亳州同德人力资源网）</w:t>
      </w:r>
    </w:p>
    <w:p w:rsidR="005E470C" w:rsidRDefault="005E470C"/>
    <w:sectPr w:rsidR="005E470C" w:rsidSect="005E470C">
      <w:type w:val="continuous"/>
      <w:pgSz w:w="11910" w:h="16840"/>
      <w:pgMar w:top="780" w:right="12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4406A2"/>
    <w:multiLevelType w:val="singleLevel"/>
    <w:tmpl w:val="DD4406A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B88994"/>
    <w:multiLevelType w:val="singleLevel"/>
    <w:tmpl w:val="F7B8899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E470C"/>
    <w:rsid w:val="001E1D18"/>
    <w:rsid w:val="005E470C"/>
    <w:rsid w:val="117C3BD4"/>
    <w:rsid w:val="7731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E470C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E470C"/>
    <w:pPr>
      <w:spacing w:before="15"/>
      <w:ind w:left="22"/>
      <w:jc w:val="center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E47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E470C"/>
  </w:style>
  <w:style w:type="paragraph" w:customStyle="1" w:styleId="TableParagraph">
    <w:name w:val="Table Paragraph"/>
    <w:basedOn w:val="a"/>
    <w:uiPriority w:val="1"/>
    <w:qFormat/>
    <w:rsid w:val="005E470C"/>
    <w:pPr>
      <w:spacing w:before="96"/>
      <w:ind w:left="4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2020-04-14T08:48:00Z</cp:lastPrinted>
  <dcterms:created xsi:type="dcterms:W3CDTF">2020-04-17T07:05:00Z</dcterms:created>
  <dcterms:modified xsi:type="dcterms:W3CDTF">2020-04-17T07:05:00Z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2020-04-14T00:00:00Z</vt:filetime>
  </property>
  <property fmtid="{D5CDD505-2E9C-101B-9397-08002B2CF9AE}" pid="5" name="KSOProductBuildVer">
    <vt:lpwstr>2052-11.1.0.9584</vt:lpwstr>
  </property>
</Properties>
</file>