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亳州同德人力资源有限公司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2023年9月招聘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highlight w:val="green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highlight w:val="green"/>
          <w:lang w:val="en-US" w:eastAsia="zh-CN" w:bidi="ar-SA"/>
        </w:rPr>
        <w:t>一、亳州市用工信息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1.亳州市食品厂：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服务外包招聘操作工70人，工作时间早8:00-19:00，夜班晚上20:00-早上7:00，月休2天。包吃住，厂区洁净，免费办理健康证。工资待遇白天班15元/小时，夜班16元/小时，月综合4500-6000元，员工意外伤害保险每月60元员工自理，工作环境卫生，员工福利一年三节有礼品。员工有上升空间，年龄18-50周岁，男女不限。工人自备健康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2.安徽铂越新材料科技有限公司：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招操作工120人，两班倒（每月倒一次），年龄16——40周岁，15元/小时，提供2顿工作餐。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3.安徽捷普盛光电技术有限公司：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2年。招操作工80人，年龄18—45周岁，白班15元/小时，夜班15元/小时+20元/天补助，每天提供4餐，公寓宿舍。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highlight w:val="green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highlight w:val="green"/>
          <w:lang w:val="en-US" w:eastAsia="zh-CN" w:bidi="ar-SA"/>
        </w:rPr>
        <w:t>二、芜湖市用工信息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1.奇瑞汽车：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招16—40岁实习生，工人18元/小时，管理费4元，实习期6个月，包吃住。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highlight w:val="green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highlight w:val="green"/>
          <w:lang w:val="en-US" w:eastAsia="zh-CN" w:bidi="ar-SA"/>
        </w:rPr>
        <w:t>三、出国务工信息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3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1.东帝汶：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中土集团招平地机操作手，工资14000—15000元/月，工资季发。机修工工资13000元—14000元，季发。央企待遇，实力保障。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3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2.内宁人共和国：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招木工、瓦工、钢筋工，月综合13000—18000元人民币。工资半年一发，发放比例80%，余款回国前结前。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360" w:firstLineChars="200"/>
        <w:textAlignment w:val="auto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13966508756（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李宝），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3309672333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  <w:bookmarkStart w:id="0" w:name="_GoBack"/>
      <w:bookmarkEnd w:id="0"/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C7512C"/>
    <w:rsid w:val="07C06039"/>
    <w:rsid w:val="0A3E2234"/>
    <w:rsid w:val="0E9D7BB5"/>
    <w:rsid w:val="0F731F09"/>
    <w:rsid w:val="0FD10B26"/>
    <w:rsid w:val="107249BD"/>
    <w:rsid w:val="13A22FD4"/>
    <w:rsid w:val="14B20F19"/>
    <w:rsid w:val="188E31F2"/>
    <w:rsid w:val="189449D8"/>
    <w:rsid w:val="1AE96B29"/>
    <w:rsid w:val="1B040652"/>
    <w:rsid w:val="1D9A736F"/>
    <w:rsid w:val="1F8C6344"/>
    <w:rsid w:val="20947489"/>
    <w:rsid w:val="236C5FD1"/>
    <w:rsid w:val="246B48AA"/>
    <w:rsid w:val="24847E83"/>
    <w:rsid w:val="26417518"/>
    <w:rsid w:val="276369F8"/>
    <w:rsid w:val="281246AC"/>
    <w:rsid w:val="32E96906"/>
    <w:rsid w:val="36A80B9D"/>
    <w:rsid w:val="376C7517"/>
    <w:rsid w:val="381E7B85"/>
    <w:rsid w:val="3AAA7D87"/>
    <w:rsid w:val="3BEA4F02"/>
    <w:rsid w:val="3BEC65C9"/>
    <w:rsid w:val="3EBC4E53"/>
    <w:rsid w:val="40C831EB"/>
    <w:rsid w:val="42283F63"/>
    <w:rsid w:val="427F49D3"/>
    <w:rsid w:val="42F955D6"/>
    <w:rsid w:val="4912117E"/>
    <w:rsid w:val="4D856383"/>
    <w:rsid w:val="4DE73A29"/>
    <w:rsid w:val="4F9F655C"/>
    <w:rsid w:val="508543E4"/>
    <w:rsid w:val="50A37530"/>
    <w:rsid w:val="50A65CFB"/>
    <w:rsid w:val="51BF0F66"/>
    <w:rsid w:val="57C03381"/>
    <w:rsid w:val="599A5C42"/>
    <w:rsid w:val="5AC92D7D"/>
    <w:rsid w:val="5E3D04C3"/>
    <w:rsid w:val="60533647"/>
    <w:rsid w:val="643D56B8"/>
    <w:rsid w:val="665D53CC"/>
    <w:rsid w:val="6BBF4D61"/>
    <w:rsid w:val="6CAD78C3"/>
    <w:rsid w:val="6D861581"/>
    <w:rsid w:val="6D8C2C04"/>
    <w:rsid w:val="6FEA48D1"/>
    <w:rsid w:val="70654439"/>
    <w:rsid w:val="717E19E9"/>
    <w:rsid w:val="72CD4946"/>
    <w:rsid w:val="72E751BE"/>
    <w:rsid w:val="747B5DF7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以色列焊工招收简章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884</Words>
  <Characters>998</Characters>
  <Lines>7</Lines>
  <Paragraphs>2</Paragraphs>
  <TotalTime>20</TotalTime>
  <ScaleCrop>false</ScaleCrop>
  <LinksUpToDate>false</LinksUpToDate>
  <CharactersWithSpaces>1013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2023-09-16T05:48:07Z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2D47A523AEC84DFCB91770DD7FA37A17</vt:lpwstr>
  </property>
</Properties>
</file>