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F3" w:rsidRPr="00396DF3" w:rsidRDefault="00396DF3" w:rsidP="00396DF3">
      <w:pPr>
        <w:shd w:val="clear" w:color="auto" w:fill="FFFFFF"/>
        <w:adjustRightInd/>
        <w:snapToGrid/>
        <w:spacing w:after="210"/>
        <w:jc w:val="center"/>
        <w:outlineLvl w:val="1"/>
        <w:rPr>
          <w:rFonts w:ascii="微软雅黑" w:hAnsi="微软雅黑" w:cs="宋体"/>
          <w:color w:val="333333"/>
          <w:spacing w:val="8"/>
          <w:sz w:val="36"/>
          <w:szCs w:val="33"/>
        </w:rPr>
      </w:pPr>
      <w:r w:rsidRPr="00396DF3">
        <w:rPr>
          <w:rFonts w:ascii="微软雅黑" w:hAnsi="微软雅黑" w:cs="宋体" w:hint="eastAsia"/>
          <w:color w:val="333333"/>
          <w:spacing w:val="8"/>
          <w:sz w:val="36"/>
          <w:szCs w:val="33"/>
        </w:rPr>
        <w:t>工业和信息化部办公厅关于开展2020年中小企业公共服务体系助力复工复产重点服务活动的通知</w:t>
      </w:r>
    </w:p>
    <w:p w:rsidR="00396DF3" w:rsidRPr="00396DF3" w:rsidRDefault="00396DF3" w:rsidP="00396DF3">
      <w:pPr>
        <w:adjustRightInd/>
        <w:snapToGrid/>
        <w:spacing w:after="0"/>
        <w:ind w:firstLineChars="200" w:firstLine="540"/>
        <w:rPr>
          <w:rFonts w:ascii="宋体" w:eastAsia="宋体" w:hAnsi="宋体" w:cs="宋体"/>
          <w:sz w:val="24"/>
          <w:szCs w:val="24"/>
        </w:rPr>
      </w:pPr>
      <w:r w:rsidRPr="00396DF3">
        <w:rPr>
          <w:rFonts w:ascii="微软雅黑" w:hAnsi="微软雅黑" w:cs="宋体" w:hint="eastAsia"/>
          <w:spacing w:val="30"/>
          <w:sz w:val="24"/>
          <w:szCs w:val="24"/>
        </w:rPr>
        <w:t xml:space="preserve">各省、自治区、直辖市及计划单列市、新疆生产建设兵团中小企业主管部门，有关单位：　　</w:t>
      </w:r>
    </w:p>
    <w:p w:rsidR="00396DF3" w:rsidRPr="00396DF3" w:rsidRDefault="00396DF3" w:rsidP="00396DF3">
      <w:pPr>
        <w:shd w:val="clear" w:color="auto" w:fill="FFFFFF"/>
        <w:adjustRightInd/>
        <w:snapToGrid/>
        <w:spacing w:after="0"/>
        <w:ind w:firstLine="420"/>
        <w:jc w:val="both"/>
        <w:rPr>
          <w:rFonts w:ascii="微软雅黑" w:hAnsi="微软雅黑" w:cs="宋体"/>
          <w:color w:val="333333"/>
          <w:spacing w:val="23"/>
          <w:sz w:val="21"/>
          <w:szCs w:val="21"/>
        </w:rPr>
      </w:pPr>
      <w:r w:rsidRPr="00396DF3">
        <w:rPr>
          <w:rFonts w:ascii="微软雅黑" w:hAnsi="微软雅黑" w:cs="宋体" w:hint="eastAsia"/>
          <w:color w:val="333333"/>
          <w:spacing w:val="30"/>
          <w:sz w:val="24"/>
          <w:szCs w:val="24"/>
        </w:rPr>
        <w:t xml:space="preserve">为深入贯彻落实党中央、国务院关于统筹推进新冠肺炎疫情防控和经济社会发展工作决策部署，推动中小企业健康发展，现就开展中小企业公共服务体系助力复工复产重点服务活动通知如下：　　</w:t>
      </w:r>
    </w:p>
    <w:p w:rsidR="00396DF3" w:rsidRPr="00396DF3" w:rsidRDefault="00396DF3" w:rsidP="00396DF3">
      <w:pPr>
        <w:shd w:val="clear" w:color="auto" w:fill="FFFFFF"/>
        <w:adjustRightInd/>
        <w:snapToGrid/>
        <w:spacing w:after="0"/>
        <w:ind w:firstLine="420"/>
        <w:jc w:val="both"/>
        <w:rPr>
          <w:rFonts w:ascii="微软雅黑" w:hAnsi="微软雅黑" w:cs="宋体" w:hint="eastAsia"/>
          <w:color w:val="333333"/>
          <w:spacing w:val="23"/>
          <w:sz w:val="21"/>
          <w:szCs w:val="21"/>
        </w:rPr>
      </w:pPr>
      <w:r w:rsidRPr="00396DF3">
        <w:rPr>
          <w:rFonts w:ascii="微软雅黑" w:hAnsi="微软雅黑" w:cs="宋体" w:hint="eastAsia"/>
          <w:b/>
          <w:bCs/>
          <w:color w:val="333333"/>
          <w:spacing w:val="30"/>
          <w:sz w:val="24"/>
          <w:szCs w:val="24"/>
        </w:rPr>
        <w:t>一、总体要求</w:t>
      </w:r>
      <w:r w:rsidRPr="00396DF3">
        <w:rPr>
          <w:rFonts w:ascii="微软雅黑" w:hAnsi="微软雅黑" w:cs="宋体" w:hint="eastAsia"/>
          <w:color w:val="333333"/>
          <w:spacing w:val="30"/>
          <w:sz w:val="24"/>
          <w:szCs w:val="24"/>
        </w:rPr>
        <w:t xml:space="preserve">　　</w:t>
      </w:r>
    </w:p>
    <w:p w:rsidR="00396DF3" w:rsidRPr="00396DF3" w:rsidRDefault="00396DF3" w:rsidP="00396DF3">
      <w:pPr>
        <w:shd w:val="clear" w:color="auto" w:fill="FFFFFF"/>
        <w:adjustRightInd/>
        <w:snapToGrid/>
        <w:spacing w:after="0"/>
        <w:ind w:firstLine="420"/>
        <w:jc w:val="both"/>
        <w:rPr>
          <w:rFonts w:ascii="微软雅黑" w:hAnsi="微软雅黑" w:cs="宋体" w:hint="eastAsia"/>
          <w:color w:val="333333"/>
          <w:spacing w:val="23"/>
          <w:sz w:val="21"/>
          <w:szCs w:val="21"/>
        </w:rPr>
      </w:pPr>
      <w:r w:rsidRPr="00396DF3">
        <w:rPr>
          <w:rFonts w:ascii="微软雅黑" w:hAnsi="微软雅黑" w:cs="宋体" w:hint="eastAsia"/>
          <w:color w:val="333333"/>
          <w:spacing w:val="30"/>
          <w:sz w:val="24"/>
          <w:szCs w:val="24"/>
        </w:rPr>
        <w:t xml:space="preserve">全面加强中小企业公共服务体系建设，紧紧围绕中小企业复工复产和高质量发展开展重点服务活动，解难点、除痛点、疏堵点、补盲点，为中小企业恢复生产经营和可持续发展切实提供支撑和保障。　　</w:t>
      </w:r>
    </w:p>
    <w:p w:rsidR="00396DF3" w:rsidRPr="00396DF3" w:rsidRDefault="00396DF3" w:rsidP="00396DF3">
      <w:pPr>
        <w:shd w:val="clear" w:color="auto" w:fill="FFFFFF"/>
        <w:adjustRightInd/>
        <w:snapToGrid/>
        <w:spacing w:after="0"/>
        <w:ind w:firstLine="420"/>
        <w:jc w:val="both"/>
        <w:rPr>
          <w:rFonts w:ascii="微软雅黑" w:hAnsi="微软雅黑" w:cs="宋体" w:hint="eastAsia"/>
          <w:color w:val="333333"/>
          <w:spacing w:val="23"/>
          <w:sz w:val="21"/>
          <w:szCs w:val="21"/>
        </w:rPr>
      </w:pPr>
      <w:r w:rsidRPr="00396DF3">
        <w:rPr>
          <w:rFonts w:ascii="微软雅黑" w:hAnsi="微软雅黑" w:cs="宋体" w:hint="eastAsia"/>
          <w:b/>
          <w:bCs/>
          <w:color w:val="333333"/>
          <w:spacing w:val="30"/>
          <w:sz w:val="24"/>
          <w:szCs w:val="24"/>
        </w:rPr>
        <w:t xml:space="preserve">二、重点服务活动　</w:t>
      </w:r>
      <w:r w:rsidRPr="00396DF3">
        <w:rPr>
          <w:rFonts w:ascii="微软雅黑" w:hAnsi="微软雅黑" w:cs="宋体" w:hint="eastAsia"/>
          <w:color w:val="333333"/>
          <w:spacing w:val="30"/>
          <w:sz w:val="24"/>
          <w:szCs w:val="24"/>
        </w:rPr>
        <w:t xml:space="preserve">　</w:t>
      </w:r>
    </w:p>
    <w:p w:rsidR="00396DF3" w:rsidRPr="00396DF3" w:rsidRDefault="00396DF3" w:rsidP="00396DF3">
      <w:pPr>
        <w:adjustRightInd/>
        <w:snapToGrid/>
        <w:spacing w:after="0"/>
        <w:rPr>
          <w:rFonts w:ascii="宋体" w:eastAsia="宋体" w:hAnsi="宋体" w:cs="宋体" w:hint="eastAsia"/>
          <w:sz w:val="24"/>
          <w:szCs w:val="24"/>
        </w:rPr>
      </w:pPr>
      <w:r w:rsidRPr="00396DF3">
        <w:rPr>
          <w:rFonts w:ascii="微软雅黑" w:hAnsi="微软雅黑" w:cs="宋体" w:hint="eastAsia"/>
          <w:spacing w:val="30"/>
          <w:sz w:val="24"/>
          <w:szCs w:val="24"/>
        </w:rPr>
        <w:t>    （一）</w:t>
      </w:r>
      <w:r w:rsidRPr="00396DF3">
        <w:rPr>
          <w:rFonts w:ascii="微软雅黑" w:hAnsi="微软雅黑" w:cs="宋体" w:hint="eastAsia"/>
          <w:color w:val="333333"/>
          <w:spacing w:val="30"/>
          <w:sz w:val="24"/>
          <w:szCs w:val="24"/>
        </w:rPr>
        <w:t>政策宣贯服务。通过开设网上政策服务专栏、编发政策指引等方式，广泛宣传国家和地方出台的系列惠企政策。重点宣讲解读直接关系中小企业权益的财税支持、金融支持、社保减免、劳动用工等政策，汇集发布申报渠道和流程，帮助企业用好用足政策，打通政策落地“最后一公里”</w:t>
      </w:r>
      <w:r w:rsidRPr="00396DF3">
        <w:rPr>
          <w:rFonts w:ascii="微软雅黑" w:hAnsi="微软雅黑" w:cs="宋体" w:hint="eastAsia"/>
          <w:spacing w:val="30"/>
          <w:sz w:val="24"/>
          <w:szCs w:val="24"/>
        </w:rPr>
        <w:t>。</w:t>
      </w:r>
    </w:p>
    <w:p w:rsidR="00396DF3" w:rsidRPr="00396DF3" w:rsidRDefault="00396DF3" w:rsidP="00396DF3">
      <w:pPr>
        <w:shd w:val="clear" w:color="auto" w:fill="FFFFFF"/>
        <w:adjustRightInd/>
        <w:snapToGrid/>
        <w:spacing w:after="0"/>
        <w:ind w:firstLine="480"/>
        <w:jc w:val="both"/>
        <w:rPr>
          <w:rFonts w:ascii="微软雅黑" w:hAnsi="微软雅黑" w:cs="宋体"/>
          <w:color w:val="333333"/>
          <w:spacing w:val="23"/>
          <w:sz w:val="21"/>
          <w:szCs w:val="21"/>
        </w:rPr>
      </w:pPr>
      <w:r w:rsidRPr="00396DF3">
        <w:rPr>
          <w:rFonts w:ascii="微软雅黑" w:hAnsi="微软雅黑" w:cs="宋体" w:hint="eastAsia"/>
          <w:spacing w:val="30"/>
          <w:sz w:val="24"/>
          <w:szCs w:val="24"/>
        </w:rPr>
        <w:t>（二）</w:t>
      </w:r>
      <w:r w:rsidRPr="00396DF3">
        <w:rPr>
          <w:rFonts w:ascii="微软雅黑" w:hAnsi="微软雅黑" w:cs="宋体" w:hint="eastAsia"/>
          <w:color w:val="333333"/>
          <w:spacing w:val="30"/>
          <w:sz w:val="24"/>
          <w:szCs w:val="24"/>
        </w:rPr>
        <w:t xml:space="preserve">数字化赋能服务。推动实施《中小企业数字化赋能专项行动》。聚焦线上办公、远程协作等方面，引导数字化服务商提供解决方案、工具包、工业APP等数字化服务产品。强化智能制造服务，帮助企业加快数字化改造，支持中小企业设备上云和业务系统向云端迁移。举办“创新中国行”数字化应用推广等活动。　　</w:t>
      </w:r>
    </w:p>
    <w:p w:rsidR="00396DF3" w:rsidRPr="00396DF3" w:rsidRDefault="00396DF3" w:rsidP="00396DF3">
      <w:pPr>
        <w:shd w:val="clear" w:color="auto" w:fill="FFFFFF"/>
        <w:adjustRightInd/>
        <w:snapToGrid/>
        <w:spacing w:after="0"/>
        <w:ind w:firstLine="420"/>
        <w:jc w:val="both"/>
        <w:rPr>
          <w:rFonts w:ascii="微软雅黑" w:hAnsi="微软雅黑" w:cs="宋体" w:hint="eastAsia"/>
          <w:color w:val="333333"/>
          <w:spacing w:val="30"/>
          <w:sz w:val="24"/>
          <w:szCs w:val="24"/>
        </w:rPr>
      </w:pPr>
      <w:r w:rsidRPr="00396DF3">
        <w:rPr>
          <w:rFonts w:ascii="微软雅黑" w:hAnsi="微软雅黑" w:cs="宋体" w:hint="eastAsia"/>
          <w:spacing w:val="30"/>
          <w:sz w:val="24"/>
          <w:szCs w:val="24"/>
        </w:rPr>
        <w:t>（三）</w:t>
      </w:r>
      <w:r w:rsidRPr="00396DF3">
        <w:rPr>
          <w:rFonts w:ascii="微软雅黑" w:hAnsi="微软雅黑" w:cs="宋体" w:hint="eastAsia"/>
          <w:color w:val="333333"/>
          <w:spacing w:val="30"/>
          <w:sz w:val="24"/>
          <w:szCs w:val="24"/>
        </w:rPr>
        <w:t xml:space="preserve">创业创新服务。开展研发成果转化等创业服务，举办技术难题揭榜、诊断咨询等活动，优化创业创新环境。举办大中小企业融通对接、双创示范基地“融通创新”主题日等活动，推广“龙头+孵化”等融通发展模式。组织企业参加“创客中国”中小企业创新创业大赛和全国“双创”活动周，推动项目落地和投融资对接。搭建产业链供需对接平台，开展生产要素供需对接服务，助力产业链固链、补链、强链。　　</w:t>
      </w:r>
    </w:p>
    <w:p w:rsidR="00396DF3" w:rsidRPr="00396DF3" w:rsidRDefault="00396DF3" w:rsidP="00396DF3">
      <w:pPr>
        <w:shd w:val="clear" w:color="auto" w:fill="FFFFFF"/>
        <w:adjustRightInd/>
        <w:snapToGrid/>
        <w:spacing w:after="0"/>
        <w:ind w:firstLine="420"/>
        <w:jc w:val="both"/>
        <w:rPr>
          <w:rFonts w:ascii="微软雅黑" w:hAnsi="微软雅黑" w:cs="宋体" w:hint="eastAsia"/>
          <w:color w:val="333333"/>
          <w:spacing w:val="30"/>
          <w:sz w:val="24"/>
          <w:szCs w:val="24"/>
        </w:rPr>
      </w:pPr>
      <w:r w:rsidRPr="00396DF3">
        <w:rPr>
          <w:rFonts w:ascii="微软雅黑" w:hAnsi="微软雅黑" w:cs="宋体" w:hint="eastAsia"/>
          <w:spacing w:val="30"/>
          <w:sz w:val="24"/>
          <w:szCs w:val="24"/>
        </w:rPr>
        <w:t>（四）</w:t>
      </w:r>
      <w:r w:rsidRPr="00396DF3">
        <w:rPr>
          <w:rFonts w:ascii="微软雅黑" w:hAnsi="微软雅黑" w:cs="宋体" w:hint="eastAsia"/>
          <w:color w:val="333333"/>
          <w:spacing w:val="30"/>
          <w:sz w:val="24"/>
          <w:szCs w:val="24"/>
        </w:rPr>
        <w:t>“专精特新”企业培育服务。建立完善“专精特新”中小企业培育库，为入库企业提供技术创新支持、知识产权托管维权、品牌宣传推广等专项服务，促进其成长为专精特新“小巨人”企业、制造</w:t>
      </w:r>
      <w:r w:rsidRPr="00396DF3">
        <w:rPr>
          <w:rFonts w:ascii="微软雅黑" w:hAnsi="微软雅黑" w:cs="宋体" w:hint="eastAsia"/>
          <w:color w:val="333333"/>
          <w:spacing w:val="30"/>
          <w:sz w:val="24"/>
          <w:szCs w:val="24"/>
        </w:rPr>
        <w:lastRenderedPageBreak/>
        <w:t>业单项冠军企业。开展“专精特新——腾计划”等活动，助力企业借助电子商务升级转型。　　       </w:t>
      </w:r>
    </w:p>
    <w:p w:rsidR="00396DF3" w:rsidRPr="00396DF3" w:rsidRDefault="00396DF3" w:rsidP="00396DF3">
      <w:pPr>
        <w:shd w:val="clear" w:color="auto" w:fill="FFFFFF"/>
        <w:adjustRightInd/>
        <w:snapToGrid/>
        <w:spacing w:after="0"/>
        <w:ind w:firstLine="420"/>
        <w:jc w:val="both"/>
        <w:rPr>
          <w:rFonts w:ascii="微软雅黑" w:hAnsi="微软雅黑" w:cs="宋体" w:hint="eastAsia"/>
          <w:color w:val="333333"/>
          <w:spacing w:val="30"/>
          <w:sz w:val="24"/>
          <w:szCs w:val="24"/>
        </w:rPr>
      </w:pPr>
      <w:r w:rsidRPr="00396DF3">
        <w:rPr>
          <w:rFonts w:ascii="微软雅黑" w:hAnsi="微软雅黑" w:cs="宋体" w:hint="eastAsia"/>
          <w:spacing w:val="30"/>
          <w:sz w:val="24"/>
          <w:szCs w:val="24"/>
        </w:rPr>
        <w:t>（五）</w:t>
      </w:r>
      <w:r w:rsidRPr="00396DF3">
        <w:rPr>
          <w:rFonts w:ascii="微软雅黑" w:hAnsi="微软雅黑" w:cs="宋体" w:hint="eastAsia"/>
          <w:color w:val="333333"/>
          <w:spacing w:val="30"/>
          <w:sz w:val="24"/>
          <w:szCs w:val="24"/>
        </w:rPr>
        <w:t>融资服务。推动金融惠企政策落实，梳理摸排中小企业融资需求，加强与金融机构联系合作，推动其为中小企业提供信用贷款以及应收账款、订单、仓单和存货质押融资等金融服务。发挥政府性担保、再担保机构融资增信分险作用，助力中小企业复工复产。开展优质中小企业上市培育，促进投融资服务对接，提高中小企业直接融资比重。</w:t>
      </w:r>
    </w:p>
    <w:p w:rsidR="00396DF3" w:rsidRPr="00396DF3" w:rsidRDefault="00396DF3" w:rsidP="00396DF3">
      <w:pPr>
        <w:shd w:val="clear" w:color="auto" w:fill="FFFFFF"/>
        <w:adjustRightInd/>
        <w:snapToGrid/>
        <w:spacing w:after="0"/>
        <w:ind w:firstLine="420"/>
        <w:jc w:val="both"/>
        <w:rPr>
          <w:rFonts w:ascii="微软雅黑" w:hAnsi="微软雅黑" w:cs="宋体" w:hint="eastAsia"/>
          <w:color w:val="333333"/>
          <w:spacing w:val="30"/>
          <w:sz w:val="24"/>
          <w:szCs w:val="24"/>
        </w:rPr>
      </w:pPr>
      <w:r w:rsidRPr="00396DF3">
        <w:rPr>
          <w:rFonts w:ascii="微软雅黑" w:hAnsi="微软雅黑" w:cs="宋体" w:hint="eastAsia"/>
          <w:spacing w:val="30"/>
          <w:sz w:val="24"/>
          <w:szCs w:val="24"/>
        </w:rPr>
        <w:t>（六）</w:t>
      </w:r>
      <w:r w:rsidRPr="00396DF3">
        <w:rPr>
          <w:rFonts w:ascii="微软雅黑" w:hAnsi="微软雅黑" w:cs="宋体" w:hint="eastAsia"/>
          <w:color w:val="333333"/>
          <w:spacing w:val="30"/>
          <w:sz w:val="24"/>
          <w:szCs w:val="24"/>
        </w:rPr>
        <w:t>市场开拓服务。搭建线上产销对接平台，组织企业开展网上洽谈、在线签约等灵活多样的营销和招商活动。指导企业建立网上直播间、网上会客厅、新媒体营销平台，构建企业与电商平台对接桥梁，助力企业快速拓展销售渠道。支持企业运用招标采购平台和中小企业自采平台，实现网络化招标采购。</w:t>
      </w:r>
    </w:p>
    <w:p w:rsidR="00396DF3" w:rsidRPr="00396DF3" w:rsidRDefault="00396DF3" w:rsidP="00396DF3">
      <w:pPr>
        <w:shd w:val="clear" w:color="auto" w:fill="FFFFFF"/>
        <w:adjustRightInd/>
        <w:snapToGrid/>
        <w:spacing w:after="0"/>
        <w:ind w:firstLine="420"/>
        <w:jc w:val="both"/>
        <w:rPr>
          <w:rFonts w:ascii="微软雅黑" w:hAnsi="微软雅黑" w:cs="宋体" w:hint="eastAsia"/>
          <w:color w:val="333333"/>
          <w:spacing w:val="30"/>
          <w:sz w:val="24"/>
          <w:szCs w:val="24"/>
        </w:rPr>
      </w:pPr>
      <w:r w:rsidRPr="00396DF3">
        <w:rPr>
          <w:rFonts w:ascii="微软雅黑" w:hAnsi="微软雅黑" w:cs="宋体" w:hint="eastAsia"/>
          <w:spacing w:val="30"/>
          <w:sz w:val="24"/>
          <w:szCs w:val="24"/>
        </w:rPr>
        <w:t>（七）</w:t>
      </w:r>
      <w:r w:rsidRPr="00396DF3">
        <w:rPr>
          <w:rFonts w:ascii="微软雅黑" w:hAnsi="微软雅黑" w:cs="宋体" w:hint="eastAsia"/>
          <w:color w:val="333333"/>
          <w:spacing w:val="30"/>
          <w:sz w:val="24"/>
          <w:szCs w:val="24"/>
        </w:rPr>
        <w:t xml:space="preserve">其他专业化服务。举办中小企业线上人才招聘等活动，助力补足复工复产用工缺口。开展“企业微课”等线上培训活动，邀请知名专家、企业家在线授课，提升中小企业经营管理水平。加强法律援助和法律咨询公益服务，帮助企业解决受疫情影响造成的合同履行、劳资关系等法律问题。开展志愿服务，建立专家志愿服务团，充分调动社会力量服务中小企业。　　</w:t>
      </w:r>
    </w:p>
    <w:p w:rsidR="00396DF3" w:rsidRPr="00396DF3" w:rsidRDefault="00396DF3" w:rsidP="00396DF3">
      <w:pPr>
        <w:shd w:val="clear" w:color="auto" w:fill="FFFFFF"/>
        <w:adjustRightInd/>
        <w:snapToGrid/>
        <w:spacing w:after="0"/>
        <w:ind w:firstLine="420"/>
        <w:jc w:val="both"/>
        <w:rPr>
          <w:rFonts w:ascii="微软雅黑" w:hAnsi="微软雅黑" w:cs="宋体" w:hint="eastAsia"/>
          <w:b/>
          <w:bCs/>
          <w:color w:val="333333"/>
          <w:spacing w:val="30"/>
          <w:sz w:val="24"/>
          <w:szCs w:val="24"/>
        </w:rPr>
      </w:pPr>
      <w:r w:rsidRPr="00396DF3">
        <w:rPr>
          <w:rFonts w:ascii="微软雅黑" w:hAnsi="微软雅黑" w:cs="宋体" w:hint="eastAsia"/>
          <w:b/>
          <w:bCs/>
          <w:color w:val="333333"/>
          <w:spacing w:val="30"/>
          <w:sz w:val="24"/>
          <w:szCs w:val="24"/>
        </w:rPr>
        <w:t xml:space="preserve">三、保障措施　　</w:t>
      </w:r>
    </w:p>
    <w:p w:rsidR="00396DF3" w:rsidRPr="00396DF3" w:rsidRDefault="00396DF3" w:rsidP="00396DF3">
      <w:pPr>
        <w:shd w:val="clear" w:color="auto" w:fill="FFFFFF"/>
        <w:adjustRightInd/>
        <w:snapToGrid/>
        <w:spacing w:after="0"/>
        <w:ind w:firstLine="420"/>
        <w:jc w:val="both"/>
        <w:rPr>
          <w:rFonts w:ascii="微软雅黑" w:hAnsi="微软雅黑" w:cs="宋体" w:hint="eastAsia"/>
          <w:color w:val="333333"/>
          <w:spacing w:val="30"/>
          <w:sz w:val="24"/>
          <w:szCs w:val="24"/>
        </w:rPr>
      </w:pPr>
      <w:r w:rsidRPr="00396DF3">
        <w:rPr>
          <w:rFonts w:ascii="微软雅黑" w:hAnsi="微软雅黑" w:cs="宋体" w:hint="eastAsia"/>
          <w:spacing w:val="30"/>
          <w:sz w:val="24"/>
          <w:szCs w:val="24"/>
        </w:rPr>
        <w:t>（一）</w:t>
      </w:r>
      <w:r w:rsidRPr="00396DF3">
        <w:rPr>
          <w:rFonts w:ascii="微软雅黑" w:hAnsi="微软雅黑" w:cs="宋体" w:hint="eastAsia"/>
          <w:color w:val="333333"/>
          <w:spacing w:val="30"/>
          <w:sz w:val="24"/>
          <w:szCs w:val="24"/>
        </w:rPr>
        <w:t xml:space="preserve">加强组织领导。各地中小企业主管部门要加强对服务体系建设的组织领导，加大资金支持力度，结合本地实际制定具体实施方案，细化工作措施，因地制宜开展特色服务活动，全面助力中小企业复工复产。　　</w:t>
      </w:r>
    </w:p>
    <w:p w:rsidR="00396DF3" w:rsidRPr="00396DF3" w:rsidRDefault="00396DF3" w:rsidP="00396DF3">
      <w:pPr>
        <w:shd w:val="clear" w:color="auto" w:fill="FFFFFF"/>
        <w:adjustRightInd/>
        <w:snapToGrid/>
        <w:spacing w:after="0"/>
        <w:ind w:firstLine="420"/>
        <w:jc w:val="both"/>
        <w:rPr>
          <w:rFonts w:ascii="微软雅黑" w:hAnsi="微软雅黑" w:cs="宋体" w:hint="eastAsia"/>
          <w:color w:val="333333"/>
          <w:spacing w:val="23"/>
          <w:sz w:val="21"/>
          <w:szCs w:val="21"/>
        </w:rPr>
      </w:pPr>
      <w:r w:rsidRPr="00396DF3">
        <w:rPr>
          <w:rFonts w:ascii="微软雅黑" w:hAnsi="微软雅黑" w:cs="宋体" w:hint="eastAsia"/>
          <w:spacing w:val="30"/>
          <w:sz w:val="24"/>
          <w:szCs w:val="24"/>
        </w:rPr>
        <w:t>（二）</w:t>
      </w:r>
      <w:r w:rsidRPr="00396DF3">
        <w:rPr>
          <w:rFonts w:ascii="微软雅黑" w:hAnsi="微软雅黑" w:cs="宋体" w:hint="eastAsia"/>
          <w:color w:val="333333"/>
          <w:spacing w:val="30"/>
          <w:sz w:val="24"/>
          <w:szCs w:val="24"/>
        </w:rPr>
        <w:t xml:space="preserve">提升服务能力。强化中小企业公共服务平台网络、中小企业公共服务示范平台、小型微型企业创业创新示范基地和创新创业特色载体的带动作用，推动服务机构加强能力建设，促进资源共享和服务协同，完善评价机制，提高服务质量。发挥全国中小企业服务联盟作用，通过举办能力竞赛等活动，推动提升服务实效。　　</w:t>
      </w:r>
    </w:p>
    <w:p w:rsidR="00396DF3" w:rsidRPr="00396DF3" w:rsidRDefault="00396DF3" w:rsidP="00396DF3">
      <w:pPr>
        <w:shd w:val="clear" w:color="auto" w:fill="FFFFFF"/>
        <w:adjustRightInd/>
        <w:snapToGrid/>
        <w:spacing w:after="0"/>
        <w:ind w:firstLine="420"/>
        <w:jc w:val="both"/>
        <w:rPr>
          <w:rFonts w:ascii="微软雅黑" w:hAnsi="微软雅黑" w:cs="宋体" w:hint="eastAsia"/>
          <w:color w:val="333333"/>
          <w:spacing w:val="23"/>
          <w:sz w:val="21"/>
          <w:szCs w:val="21"/>
        </w:rPr>
      </w:pPr>
      <w:r w:rsidRPr="00396DF3">
        <w:rPr>
          <w:rFonts w:ascii="微软雅黑" w:hAnsi="微软雅黑" w:cs="宋体" w:hint="eastAsia"/>
          <w:spacing w:val="30"/>
          <w:sz w:val="24"/>
          <w:szCs w:val="24"/>
        </w:rPr>
        <w:t>（三）</w:t>
      </w:r>
      <w:r w:rsidRPr="00396DF3">
        <w:rPr>
          <w:rFonts w:ascii="微软雅黑" w:hAnsi="微软雅黑" w:cs="宋体" w:hint="eastAsia"/>
          <w:color w:val="333333"/>
          <w:spacing w:val="30"/>
          <w:sz w:val="24"/>
          <w:szCs w:val="24"/>
        </w:rPr>
        <w:t xml:space="preserve">创新服务方式。充分运用大数据、云计算、人工智能、5G等新一代信息技术，创新服务方式、拓宽服务渠道，有针对性地推出复工复产服务包、租金减免优惠包等专项服务产品，通过“互联网+”服务等形式，精准满足中小企业需求。　　</w:t>
      </w:r>
    </w:p>
    <w:p w:rsidR="00396DF3" w:rsidRPr="00396DF3" w:rsidRDefault="00396DF3" w:rsidP="00396DF3">
      <w:pPr>
        <w:shd w:val="clear" w:color="auto" w:fill="FFFFFF"/>
        <w:adjustRightInd/>
        <w:snapToGrid/>
        <w:spacing w:after="0"/>
        <w:ind w:firstLine="420"/>
        <w:jc w:val="both"/>
        <w:rPr>
          <w:rFonts w:ascii="微软雅黑" w:hAnsi="微软雅黑" w:cs="宋体" w:hint="eastAsia"/>
          <w:color w:val="333333"/>
          <w:spacing w:val="30"/>
          <w:sz w:val="24"/>
          <w:szCs w:val="24"/>
        </w:rPr>
      </w:pPr>
      <w:r w:rsidRPr="00396DF3">
        <w:rPr>
          <w:rFonts w:ascii="微软雅黑" w:hAnsi="微软雅黑" w:cs="宋体" w:hint="eastAsia"/>
          <w:spacing w:val="30"/>
          <w:sz w:val="24"/>
          <w:szCs w:val="24"/>
        </w:rPr>
        <w:lastRenderedPageBreak/>
        <w:t>（四）</w:t>
      </w:r>
      <w:r w:rsidRPr="00396DF3">
        <w:rPr>
          <w:rFonts w:ascii="微软雅黑" w:hAnsi="微软雅黑" w:cs="宋体" w:hint="eastAsia"/>
          <w:color w:val="333333"/>
          <w:spacing w:val="30"/>
          <w:sz w:val="24"/>
          <w:szCs w:val="24"/>
        </w:rPr>
        <w:t>及时总结宣传。</w:t>
      </w:r>
      <w:r w:rsidRPr="00396DF3">
        <w:rPr>
          <w:rFonts w:ascii="微软雅黑" w:hAnsi="微软雅黑" w:cs="宋体" w:hint="eastAsia"/>
          <w:b/>
          <w:bCs/>
          <w:color w:val="333333"/>
          <w:spacing w:val="30"/>
          <w:sz w:val="24"/>
          <w:szCs w:val="24"/>
        </w:rPr>
        <w:t>各地中小企业主管部门要注重梳理总结经验做法和典型案例</w:t>
      </w:r>
      <w:r w:rsidRPr="00396DF3">
        <w:rPr>
          <w:rFonts w:ascii="微软雅黑" w:hAnsi="微软雅黑" w:cs="宋体" w:hint="eastAsia"/>
          <w:color w:val="333333"/>
          <w:spacing w:val="30"/>
          <w:sz w:val="24"/>
          <w:szCs w:val="24"/>
        </w:rPr>
        <w:t>，加强分享借鉴和宣传推广，并及时将相关信息发送至cxfwc@miit.gov.cn。请填写重点服务活动实施情况统计表（见附件），形成重点服务活动工作总结，于年底前报送部（中小企业局）。</w:t>
      </w:r>
    </w:p>
    <w:p w:rsidR="00396DF3" w:rsidRPr="00396DF3" w:rsidRDefault="00396DF3" w:rsidP="00396DF3">
      <w:pPr>
        <w:shd w:val="clear" w:color="auto" w:fill="FFFFFF"/>
        <w:adjustRightInd/>
        <w:snapToGrid/>
        <w:spacing w:after="0"/>
        <w:ind w:firstLine="420"/>
        <w:jc w:val="both"/>
        <w:rPr>
          <w:rFonts w:ascii="微软雅黑" w:hAnsi="微软雅黑" w:cs="宋体" w:hint="eastAsia"/>
          <w:color w:val="333333"/>
          <w:spacing w:val="30"/>
          <w:sz w:val="24"/>
          <w:szCs w:val="24"/>
        </w:rPr>
      </w:pPr>
      <w:r w:rsidRPr="00396DF3">
        <w:rPr>
          <w:rFonts w:ascii="微软雅黑" w:hAnsi="微软雅黑" w:cs="宋体" w:hint="eastAsia"/>
          <w:color w:val="333333"/>
          <w:spacing w:val="30"/>
          <w:sz w:val="24"/>
          <w:szCs w:val="24"/>
        </w:rPr>
        <w:t>附件：重点服务活动实施情况统计表</w:t>
      </w:r>
    </w:p>
    <w:p w:rsidR="00396DF3" w:rsidRPr="00396DF3" w:rsidRDefault="00396DF3" w:rsidP="00396DF3">
      <w:pPr>
        <w:shd w:val="clear" w:color="auto" w:fill="FFFFFF"/>
        <w:adjustRightInd/>
        <w:snapToGrid/>
        <w:spacing w:after="0"/>
        <w:jc w:val="both"/>
        <w:rPr>
          <w:rFonts w:ascii="微软雅黑" w:hAnsi="微软雅黑" w:cs="宋体" w:hint="eastAsia"/>
          <w:color w:val="333333"/>
          <w:spacing w:val="23"/>
          <w:sz w:val="21"/>
          <w:szCs w:val="21"/>
        </w:rPr>
      </w:pPr>
    </w:p>
    <w:p w:rsidR="00396DF3" w:rsidRPr="00396DF3" w:rsidRDefault="00396DF3" w:rsidP="00396DF3">
      <w:pPr>
        <w:shd w:val="clear" w:color="auto" w:fill="FFFFFF"/>
        <w:adjustRightInd/>
        <w:snapToGrid/>
        <w:spacing w:after="0"/>
        <w:jc w:val="right"/>
        <w:rPr>
          <w:rFonts w:ascii="微软雅黑" w:hAnsi="微软雅黑" w:cs="宋体" w:hint="eastAsia"/>
          <w:color w:val="333333"/>
          <w:spacing w:val="23"/>
          <w:sz w:val="24"/>
          <w:szCs w:val="21"/>
        </w:rPr>
      </w:pPr>
      <w:r w:rsidRPr="00396DF3">
        <w:rPr>
          <w:rFonts w:ascii="微软雅黑" w:hAnsi="微软雅黑" w:cs="宋体" w:hint="eastAsia"/>
          <w:color w:val="333333"/>
          <w:spacing w:val="30"/>
          <w:sz w:val="32"/>
          <w:szCs w:val="24"/>
        </w:rPr>
        <w:t>工业和信息化部办公厅</w:t>
      </w:r>
    </w:p>
    <w:p w:rsidR="00396DF3" w:rsidRPr="00396DF3" w:rsidRDefault="00396DF3" w:rsidP="00396DF3">
      <w:pPr>
        <w:shd w:val="clear" w:color="auto" w:fill="FFFFFF"/>
        <w:adjustRightInd/>
        <w:snapToGrid/>
        <w:spacing w:after="0"/>
        <w:jc w:val="right"/>
        <w:rPr>
          <w:rFonts w:ascii="微软雅黑" w:hAnsi="微软雅黑" w:cs="宋体" w:hint="eastAsia"/>
          <w:color w:val="333333"/>
          <w:spacing w:val="23"/>
          <w:sz w:val="24"/>
          <w:szCs w:val="21"/>
        </w:rPr>
      </w:pPr>
      <w:r w:rsidRPr="00396DF3">
        <w:rPr>
          <w:rFonts w:ascii="微软雅黑" w:hAnsi="微软雅黑" w:cs="宋体" w:hint="eastAsia"/>
          <w:color w:val="333333"/>
          <w:spacing w:val="30"/>
          <w:sz w:val="32"/>
          <w:szCs w:val="24"/>
        </w:rPr>
        <w:t>2020年4月9日</w:t>
      </w:r>
    </w:p>
    <w:p w:rsidR="004358AB" w:rsidRPr="00396DF3" w:rsidRDefault="004358AB" w:rsidP="00D31D50">
      <w:pPr>
        <w:spacing w:line="220" w:lineRule="atLeast"/>
        <w:rPr>
          <w:sz w:val="28"/>
        </w:rPr>
      </w:pPr>
    </w:p>
    <w:sectPr w:rsidR="004358AB" w:rsidRPr="00396DF3"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96DF3"/>
    <w:rsid w:val="003D37D8"/>
    <w:rsid w:val="00426133"/>
    <w:rsid w:val="004358AB"/>
    <w:rsid w:val="00545B5D"/>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396DF3"/>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DF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396DF3"/>
    <w:rPr>
      <w:b/>
      <w:bCs/>
    </w:rPr>
  </w:style>
  <w:style w:type="character" w:customStyle="1" w:styleId="2Char">
    <w:name w:val="标题 2 Char"/>
    <w:basedOn w:val="a0"/>
    <w:link w:val="2"/>
    <w:uiPriority w:val="9"/>
    <w:rsid w:val="00396DF3"/>
    <w:rPr>
      <w:rFonts w:ascii="宋体" w:eastAsia="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2135446349">
      <w:bodyDiv w:val="1"/>
      <w:marLeft w:val="0"/>
      <w:marRight w:val="0"/>
      <w:marTop w:val="0"/>
      <w:marBottom w:val="0"/>
      <w:divBdr>
        <w:top w:val="none" w:sz="0" w:space="0" w:color="auto"/>
        <w:left w:val="none" w:sz="0" w:space="0" w:color="auto"/>
        <w:bottom w:val="none" w:sz="0" w:space="0" w:color="auto"/>
        <w:right w:val="none" w:sz="0" w:space="0" w:color="auto"/>
      </w:divBdr>
    </w:div>
    <w:div w:id="21365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同德人力资源市场</dc:creator>
  <cp:lastModifiedBy>Administrator</cp:lastModifiedBy>
  <cp:revision>2</cp:revision>
  <dcterms:created xsi:type="dcterms:W3CDTF">2020-04-11T00:14:00Z</dcterms:created>
  <dcterms:modified xsi:type="dcterms:W3CDTF">2020-04-11T00:14:00Z</dcterms:modified>
</cp:coreProperties>
</file>