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东创联投河北科技发展有限公司</w:t>
      </w:r>
    </w:p>
    <w:p>
      <w:pPr>
        <w:jc w:val="center"/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48"/>
          <w:szCs w:val="48"/>
          <w:lang w:eastAsia="zh-CN"/>
        </w:rPr>
        <w:t>招聘简章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一、储备干部：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eastAsia="zh-CN"/>
        </w:rPr>
        <w:t>责任津贴3000元-20000元。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default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eastAsia="zh-CN"/>
        </w:rPr>
        <w:t>二、面试岗位及数量：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  <w:t>合肥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客服呼叫中心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160人。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三、用人要求：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</w:rPr>
        <w:t>高中及以上学历，年满18-30周岁；特别优秀者可以放宽学历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四、岗位内容：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</w:rPr>
        <w:t xml:space="preserve"> 通过在线软件接待客户，解答和受理客户在购买商品过程中的各类疑难问题及投诉，为客户解决售前、售中、售后的各类问题，提高客户满意度，并根据用户问题类型做好分类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82" w:firstLineChars="200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五、薪资：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/>
        </w:rPr>
        <w:t>1、在线：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试用期2个月：基本工资1800+餐补300+房补300+全勤200+绩效500（系数0.5-1.5）；月薪2850元-3350元；额外加班费，月最终工资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u w:val="single"/>
        </w:rPr>
        <w:t>3110-3610元/月；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</w:rPr>
        <w:t>转正期：基本工资2000+餐补300+房补300+全勤200+绩效700（系数0.5-1.5）；月薪3150元-3850元；额外加班费，月最终工资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u w:val="single"/>
        </w:rPr>
        <w:t>3410-4080元/月</w:t>
      </w: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u w:val="single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/>
        </w:rPr>
        <w:t>2、接听：额外增加300元岗位津贴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六、作息时间：</w:t>
      </w: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月休6-8天，每天上班8个工时。单双休轮换；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</w:rPr>
        <w:t>8:00-23:30之间，共计三个班次，每个班次8小时；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七、优势亮点：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ind w:firstLine="560" w:firstLineChars="200"/>
        <w:textAlignment w:val="auto"/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highlight w:val="none"/>
          <w:lang w:val="en-US" w:eastAsia="zh-CN"/>
        </w:rPr>
        <w:t>1.纯客服岗位没有销售性质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2.各类日奖、周奖、月奖等现金、微信红包激励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3.岗前培训、完备的培训体系，所有管理岗位公开内部竞聘、有平台、有空间、晋级任性，各类的运营平台及项目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1）提供专业和管理晋升双通道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2）管理发展通道：组长——现场主管——运营主管——运营经理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560" w:firstLineChars="200"/>
        <w:jc w:val="left"/>
        <w:textAlignment w:val="auto"/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8"/>
          <w:szCs w:val="28"/>
          <w:highlight w:val="none"/>
          <w:lang w:val="en-US" w:eastAsia="zh-CN" w:bidi="ar-SA"/>
        </w:rPr>
        <w:t>3）提供转岗机会：质检岗、培训岗、数据分析岗等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八、提供住宿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九、学历不限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十、工作环境干净整洁好。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十一、亲和的领导，年轻团队彰显青春活力。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240" w:lineRule="atLeast"/>
        <w:ind w:firstLine="482" w:firstLineChars="200"/>
        <w:jc w:val="left"/>
        <w:textAlignment w:val="auto"/>
        <w:rPr>
          <w:rFonts w:hint="eastAsia"/>
        </w:rPr>
      </w:pPr>
      <w:r>
        <w:rPr>
          <w:rFonts w:hint="eastAsia" w:ascii="宋体" w:hAnsi="宋体" w:eastAsia="宋体" w:cs="Times New Roman"/>
          <w:b/>
          <w:color w:val="FF00FF"/>
          <w:sz w:val="24"/>
          <w:szCs w:val="24"/>
          <w:lang w:val="en-US" w:eastAsia="zh-CN"/>
        </w:rPr>
        <w:t>十二、薪资25号发放。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22" w:firstLineChars="200"/>
        <w:textAlignment w:val="auto"/>
        <w:rPr>
          <w:rFonts w:hint="eastAsia"/>
        </w:rPr>
      </w:pPr>
      <w:r>
        <w:rPr>
          <w:rFonts w:hint="eastAsia" w:ascii="宋体" w:hAnsi="宋体" w:eastAsia="宋体" w:cs="Times New Roman"/>
          <w:b/>
          <w:color w:val="FF00FF"/>
          <w:sz w:val="26"/>
          <w:szCs w:val="26"/>
          <w:lang w:eastAsia="zh-CN"/>
        </w:rPr>
        <w:t>十三、联系方式：</w:t>
      </w:r>
    </w:p>
    <w:p>
      <w:pPr>
        <w:spacing w:line="400" w:lineRule="exact"/>
        <w:jc w:val="both"/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联系人：马冬辉</w:t>
      </w:r>
    </w:p>
    <w:p>
      <w:pPr>
        <w:spacing w:line="400" w:lineRule="exact"/>
        <w:jc w:val="both"/>
        <w:rPr>
          <w:rFonts w:hint="default" w:ascii="黑体" w:eastAsia="黑体"/>
          <w:b/>
          <w:sz w:val="30"/>
          <w:szCs w:val="30"/>
          <w:highlight w:val="green"/>
          <w:u w:val="single"/>
          <w:lang w:val="en-US" w:eastAsia="zh-CN"/>
        </w:rPr>
      </w:pPr>
      <w:r>
        <w:rPr>
          <w:rFonts w:hint="eastAsia" w:ascii="黑体" w:eastAsia="黑体"/>
          <w:b/>
          <w:sz w:val="30"/>
          <w:szCs w:val="30"/>
          <w:highlight w:val="green"/>
          <w:u w:val="single"/>
          <w:lang w:eastAsia="zh-CN"/>
        </w:rPr>
        <w:t>电话：1</w:t>
      </w:r>
      <w:r>
        <w:rPr>
          <w:rFonts w:hint="eastAsia" w:ascii="黑体" w:eastAsia="黑体"/>
          <w:b/>
          <w:sz w:val="30"/>
          <w:szCs w:val="30"/>
          <w:highlight w:val="green"/>
          <w:u w:val="single"/>
          <w:lang w:val="en-US" w:eastAsia="zh-CN"/>
        </w:rPr>
        <w:t>8932592936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B24E2"/>
    <w:rsid w:val="008B24E2"/>
    <w:rsid w:val="00E732A7"/>
    <w:rsid w:val="08035DA1"/>
    <w:rsid w:val="0DEE6FD7"/>
    <w:rsid w:val="16155B11"/>
    <w:rsid w:val="1A861250"/>
    <w:rsid w:val="24106626"/>
    <w:rsid w:val="24A24BB8"/>
    <w:rsid w:val="276C14B6"/>
    <w:rsid w:val="2F0313A9"/>
    <w:rsid w:val="32015EB3"/>
    <w:rsid w:val="4E1008AC"/>
    <w:rsid w:val="5BA823EF"/>
    <w:rsid w:val="5C5E3F46"/>
    <w:rsid w:val="68056742"/>
    <w:rsid w:val="717061C9"/>
    <w:rsid w:val="7D92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List Paragraph_20c7fc2f-2287-42fd-bf99-0b6911555582"/>
    <w:basedOn w:val="1"/>
    <w:qFormat/>
    <w:uiPriority w:val="34"/>
    <w:pPr>
      <w:widowControl/>
      <w:adjustRightInd w:val="0"/>
      <w:snapToGrid w:val="0"/>
      <w:spacing w:after="200"/>
      <w:ind w:firstLine="420" w:firstLineChars="200"/>
      <w:jc w:val="left"/>
    </w:pPr>
    <w:rPr>
      <w:rFonts w:ascii="Tahoma" w:hAnsi="Tahoma" w:eastAsia="微软雅黑"/>
      <w:kern w:val="0"/>
      <w:sz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</Words>
  <Characters>106</Characters>
  <Lines>1</Lines>
  <Paragraphs>1</Paragraphs>
  <TotalTime>9</TotalTime>
  <ScaleCrop>false</ScaleCrop>
  <LinksUpToDate>false</LinksUpToDate>
  <CharactersWithSpaces>123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2021-01-08T02:59:00Z</dcterms:created>
  <dc:creator>gaochao1</dc:creator>
  <cp:lastModifiedBy>WPS_1528079939</cp:lastModifiedBy>
  <dcterms:modified xsi:type="dcterms:W3CDTF">2021-01-12T10:02:57Z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