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</w:pBdr>
        <w:tabs>
          <w:tab w:val="right" w:pos="9240"/>
        </w:tabs>
        <w:snapToGrid w:val="0"/>
        <w:spacing w:line="240" w:lineRule="auto"/>
        <w:ind w:left="-840" w:leftChars="-400" w:right="-1153" w:rightChars="-549"/>
        <w:jc w:val="center"/>
        <w:textAlignment w:val="baseline"/>
        <w:rPr>
          <w:rStyle w:val="9"/>
          <w:rFonts w:ascii="Times New Roman" w:hAnsi="Times New Roman" w:eastAsia="宋体" w:cs="Times New Roman"/>
          <w:b/>
          <w:bCs/>
          <w:color w:val="FF0000"/>
          <w:kern w:val="2"/>
          <w:sz w:val="72"/>
          <w:szCs w:val="72"/>
          <w:u w:val="none"/>
          <w:lang w:val="en-US" w:eastAsia="zh-CN"/>
        </w:rPr>
      </w:pPr>
      <w:r>
        <w:rPr>
          <w:rStyle w:val="9"/>
          <w:rFonts w:ascii="Times New Roman" w:hAnsi="Times New Roman" w:eastAsia="宋体" w:cs="Times New Roman"/>
          <w:b/>
          <w:bCs/>
          <w:color w:val="FF0000"/>
          <w:kern w:val="2"/>
          <w:sz w:val="72"/>
          <w:szCs w:val="72"/>
          <w:u w:val="none"/>
          <w:lang w:val="en-US" w:eastAsia="zh-CN"/>
        </w:rPr>
        <w:t>以色列建筑工招工简章</w:t>
      </w:r>
    </w:p>
    <w:p>
      <w:pPr>
        <w:pStyle w:val="3"/>
        <w:widowControl/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</w:pBdr>
        <w:tabs>
          <w:tab w:val="right" w:pos="9240"/>
        </w:tabs>
        <w:snapToGrid w:val="0"/>
        <w:spacing w:line="240" w:lineRule="auto"/>
        <w:ind w:left="-840" w:leftChars="-400" w:right="-1153" w:rightChars="-549"/>
        <w:jc w:val="center"/>
        <w:textAlignment w:val="baseline"/>
        <w:rPr>
          <w:rStyle w:val="9"/>
          <w:rFonts w:ascii="Times New Roman" w:hAnsi="Times New Roman" w:eastAsia="宋体" w:cs="Times New Roman"/>
          <w:b/>
          <w:bCs/>
          <w:color w:val="FF0000"/>
          <w:kern w:val="2"/>
          <w:sz w:val="20"/>
          <w:szCs w:val="20"/>
          <w:u w:val="single"/>
          <w:lang w:val="en-US" w:eastAsia="zh-CN"/>
        </w:rPr>
      </w:pPr>
    </w:p>
    <w:p>
      <w:pPr>
        <w:numPr>
          <w:ilvl w:val="0"/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  <w:t>一、招聘工种：</w:t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木工、瓦工、钢筋工</w:t>
      </w:r>
      <w:r>
        <w:rPr>
          <w:rStyle w:val="9"/>
          <w:rFonts w:hint="eastAsia" w:ascii="宋体" w:hAnsi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  <w:t>二、合同期限：</w:t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3-5年</w:t>
      </w:r>
      <w:r>
        <w:rPr>
          <w:rStyle w:val="9"/>
          <w:rFonts w:hint="eastAsia" w:ascii="宋体" w:hAnsi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  <w:t>三、报名条件：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1.木工、瓦工、钢筋工共100人</w:t>
      </w:r>
      <w:r>
        <w:rPr>
          <w:rStyle w:val="9"/>
          <w:rFonts w:hint="eastAsia" w:ascii="宋体" w:hAnsi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2.男性，年龄在25－53周岁。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3.一星期工作5.5天，一天工作10小时左右，住宿由雇主负责，伙食自理。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hint="eastAsia" w:ascii="宋体" w:hAnsi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  <w:t>四、工资待遇及合同期限等</w:t>
      </w:r>
      <w:r>
        <w:rPr>
          <w:rStyle w:val="7"/>
          <w:rFonts w:hint="eastAsia" w:ascii="宋体" w:hAnsi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1、在以色列正常出勤且完成既定工作量后，年薪约合25万人民币左右工资按月发放（一天收入在450谢克尔左右）</w:t>
      </w:r>
      <w:r>
        <w:rPr>
          <w:rStyle w:val="9"/>
          <w:rFonts w:hint="eastAsia" w:ascii="宋体" w:hAnsi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2、合同期为3-5年。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3、派出时间：3个月左右</w:t>
      </w:r>
      <w:r>
        <w:rPr>
          <w:rStyle w:val="9"/>
          <w:rFonts w:hint="eastAsia" w:ascii="宋体" w:hAnsi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  <w:t>五、费用</w:t>
      </w:r>
      <w:r>
        <w:rPr>
          <w:rStyle w:val="7"/>
          <w:rFonts w:hint="eastAsia" w:ascii="宋体" w:hAnsi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1、履约保证金5万人民币。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2、出国费用8万人民币/人（包含隔离费）</w:t>
      </w:r>
      <w:r>
        <w:rPr>
          <w:rStyle w:val="9"/>
          <w:rFonts w:hint="eastAsia" w:ascii="宋体" w:hAnsi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3、护照、健康证、公证书、国内交通费等自理。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4、报名需要交5000元押金，考试上转总费用里面。如若考上不去，所交费用不退，作为项目的补偿金。另外考试费是300人民币（费用以外）</w:t>
      </w:r>
      <w:r>
        <w:rPr>
          <w:rStyle w:val="9"/>
          <w:rFonts w:hint="eastAsia" w:ascii="宋体" w:hAnsi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5、重要：新工人要保证没有以任何形式去过以色列，没有办理过以色列商务旅游签证，护照上不能有其他中东国家的签证。身体健康，能够顺利办理无犯罪公证。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6、项目经理（管工）、各工种班组长，能合理安排生产和管理好项目，能熟练使用希伯来语或英语。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hint="eastAsia" w:ascii="宋体" w:hAnsi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  <w:t>六、报名所需提供材料</w:t>
      </w:r>
      <w:r>
        <w:rPr>
          <w:rStyle w:val="7"/>
          <w:rFonts w:hint="eastAsia" w:ascii="宋体" w:hAnsi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1、身份证；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2、户口簿；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3、护照；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4、2寸白底彩照4张；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5、体检报告书（提供的所有材料必须真实有效，如若因提供虚假材料所造成不良后果劳务人员自负）</w:t>
      </w:r>
      <w:r>
        <w:rPr>
          <w:rStyle w:val="9"/>
          <w:rFonts w:hint="eastAsia" w:ascii="宋体" w:hAnsi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  <w:t>备注</w:t>
      </w:r>
      <w:r>
        <w:rPr>
          <w:rStyle w:val="7"/>
          <w:rFonts w:hint="eastAsia" w:ascii="宋体" w:hAnsi="宋体" w:cs="宋体"/>
          <w:i w:val="0"/>
          <w:iCs w:val="0"/>
          <w:caps w:val="0"/>
          <w:color w:val="F81EDC"/>
          <w:spacing w:val="0"/>
          <w:sz w:val="31"/>
          <w:szCs w:val="31"/>
          <w:shd w:val="clear" w:color="auto" w:fill="FFFFFF"/>
          <w:lang w:val="en-US" w:eastAsia="zh-CN" w:bidi="ar-SA"/>
        </w:rPr>
        <w:t>：</w:t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报名工人必须提供家庭成员的情况说明（父母过世的必须说明）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>公司地址：亳州市西一环路与芍花路交叉口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传   真：0558—5131926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电   话：0558—5131925，5131926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手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 xml:space="preserve">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  机：19556731715(马飞虎)，13856777798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邮   箱：790771027@qq.com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网   址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：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begin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instrText xml:space="preserve"> HYPERLINK "https://tongdehr.com/" </w:instrTex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separate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t>www.tongdehr.com（亳州同德人力资源网）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fill="00FF00"/>
        </w:rPr>
        <w:fldChar w:fldCharType="end"/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</w:pPr>
    </w:p>
    <w:p>
      <w:pPr>
        <w:wordWrap w:val="0"/>
        <w:snapToGrid/>
        <w:spacing w:before="0" w:beforeAutospacing="0" w:after="0" w:afterAutospacing="0" w:line="240" w:lineRule="auto"/>
        <w:ind w:firstLine="3373" w:firstLineChars="1200"/>
        <w:jc w:val="center"/>
        <w:textAlignment w:val="baseline"/>
        <w:rPr>
          <w:rStyle w:val="9"/>
          <w:rFonts w:hint="default" w:eastAsia="宋体" w:cs="Times New Roman"/>
          <w:b/>
          <w:bCs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/>
        </w:rPr>
      </w:pPr>
    </w:p>
    <w:sectPr>
      <w:pgSz w:w="11906" w:h="16838"/>
      <w:pgMar w:top="1440" w:right="1080" w:bottom="1440" w:left="1080" w:header="851" w:footer="595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60021"/>
    <w:rsid w:val="155E0431"/>
    <w:rsid w:val="176E21A6"/>
    <w:rsid w:val="22AF7457"/>
    <w:rsid w:val="25525A80"/>
    <w:rsid w:val="2648560E"/>
    <w:rsid w:val="32CA3370"/>
    <w:rsid w:val="36645565"/>
    <w:rsid w:val="390B14A7"/>
    <w:rsid w:val="39690471"/>
    <w:rsid w:val="40891ECA"/>
    <w:rsid w:val="59260964"/>
    <w:rsid w:val="686709C6"/>
    <w:rsid w:val="746D57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lang w:val="en-US" w:eastAsia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link w:val="1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qFormat/>
    <w:uiPriority w:val="0"/>
  </w:style>
  <w:style w:type="table" w:customStyle="1" w:styleId="10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2021-02-04T09:07:00Z</dcterms:created>
  <dc:creator>Administrator</dc:creator>
  <cp:lastModifiedBy>夜雨秋风</cp:lastModifiedBy>
  <dcterms:modified xsi:type="dcterms:W3CDTF">2021-07-03T03:29:36Z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422721332_btnclosed</vt:lpwstr>
  </property>
  <property fmtid="{D5CDD505-2E9C-101B-9397-08002B2CF9AE}" pid="4" name="ICV">
    <vt:lpwstr>29F66ACCA5834400B77FEB7FF334D3EC</vt:lpwstr>
  </property>
</Properties>
</file>